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F7DB7" w14:textId="77777777" w:rsidR="00B130E3" w:rsidRPr="00D35A6F" w:rsidRDefault="00B130E3" w:rsidP="00B130E3">
      <w:pPr>
        <w:spacing w:line="480" w:lineRule="auto"/>
        <w:rPr>
          <w:rFonts w:ascii="Times New Roman" w:eastAsia="Palatino" w:hAnsi="Times New Roman" w:cs="Palatino"/>
        </w:rPr>
      </w:pPr>
      <w:bookmarkStart w:id="0" w:name="_GoBack"/>
      <w:bookmarkEnd w:id="0"/>
    </w:p>
    <w:p w14:paraId="1F86D3E3" w14:textId="77777777" w:rsidR="00B130E3" w:rsidRPr="00D35A6F" w:rsidRDefault="00B130E3" w:rsidP="00B130E3">
      <w:pPr>
        <w:spacing w:line="480" w:lineRule="auto"/>
        <w:rPr>
          <w:rFonts w:ascii="Times New Roman" w:eastAsia="Palatino" w:hAnsi="Times New Roman" w:cs="Palatino"/>
        </w:rPr>
      </w:pPr>
    </w:p>
    <w:p w14:paraId="127B6F6E" w14:textId="77777777" w:rsidR="00B130E3" w:rsidRPr="00D35A6F" w:rsidRDefault="00B130E3" w:rsidP="00B130E3">
      <w:pPr>
        <w:spacing w:line="480" w:lineRule="auto"/>
        <w:rPr>
          <w:rFonts w:ascii="Times New Roman" w:eastAsia="Palatino" w:hAnsi="Times New Roman" w:cs="Palatino"/>
        </w:rPr>
      </w:pPr>
    </w:p>
    <w:p w14:paraId="246E78C6" w14:textId="77777777" w:rsidR="00B130E3" w:rsidRPr="00D35A6F" w:rsidRDefault="00B130E3" w:rsidP="00B130E3">
      <w:pPr>
        <w:spacing w:line="480" w:lineRule="auto"/>
        <w:rPr>
          <w:rFonts w:ascii="Times New Roman" w:eastAsia="Palatino" w:hAnsi="Times New Roman" w:cs="Palatino"/>
        </w:rPr>
      </w:pPr>
    </w:p>
    <w:p w14:paraId="3D1C050B" w14:textId="77777777" w:rsidR="00B130E3" w:rsidRPr="00D35A6F" w:rsidRDefault="00B130E3" w:rsidP="00B130E3">
      <w:pPr>
        <w:spacing w:line="480" w:lineRule="auto"/>
        <w:rPr>
          <w:rFonts w:ascii="Times New Roman" w:eastAsia="Palatino" w:hAnsi="Times New Roman" w:cs="Palatino"/>
        </w:rPr>
      </w:pPr>
    </w:p>
    <w:p w14:paraId="76FA4AEA" w14:textId="77777777" w:rsidR="00B130E3" w:rsidRPr="00D35A6F" w:rsidRDefault="00B130E3" w:rsidP="00B130E3">
      <w:pPr>
        <w:spacing w:line="480" w:lineRule="auto"/>
        <w:rPr>
          <w:rFonts w:ascii="Times New Roman" w:eastAsia="Palatino" w:hAnsi="Times New Roman" w:cs="Palatino"/>
        </w:rPr>
      </w:pPr>
    </w:p>
    <w:p w14:paraId="7B18DDA1" w14:textId="77777777" w:rsidR="00B130E3" w:rsidRPr="00D35A6F" w:rsidRDefault="00B130E3" w:rsidP="00B130E3">
      <w:pPr>
        <w:spacing w:line="480" w:lineRule="auto"/>
        <w:rPr>
          <w:rFonts w:ascii="Times New Roman" w:eastAsia="Palatino" w:hAnsi="Times New Roman" w:cs="Palatino"/>
        </w:rPr>
      </w:pPr>
    </w:p>
    <w:p w14:paraId="03FB559D" w14:textId="77777777" w:rsidR="00B130E3" w:rsidRPr="00D35A6F" w:rsidRDefault="00B130E3" w:rsidP="00B130E3">
      <w:pPr>
        <w:spacing w:line="480" w:lineRule="auto"/>
        <w:rPr>
          <w:rFonts w:ascii="Times New Roman" w:eastAsia="Palatino" w:hAnsi="Times New Roman" w:cs="Palatino"/>
        </w:rPr>
      </w:pPr>
    </w:p>
    <w:p w14:paraId="5C101FB5" w14:textId="77777777" w:rsidR="00B130E3" w:rsidRPr="00D35A6F" w:rsidRDefault="35DC5881" w:rsidP="00B130E3">
      <w:pPr>
        <w:spacing w:line="480" w:lineRule="auto"/>
        <w:jc w:val="center"/>
        <w:rPr>
          <w:rFonts w:ascii="Times New Roman" w:eastAsia="Palatino" w:hAnsi="Times New Roman" w:cs="Palatino"/>
        </w:rPr>
      </w:pPr>
      <w:proofErr w:type="spellStart"/>
      <w:r w:rsidRPr="35DC5881">
        <w:rPr>
          <w:rFonts w:ascii="Times New Roman,Times New Roman" w:eastAsia="Times New Roman,Times New Roman" w:hAnsi="Times New Roman,Times New Roman" w:cs="Times New Roman,Times New Roman"/>
        </w:rPr>
        <w:t>Allometry</w:t>
      </w:r>
      <w:proofErr w:type="spellEnd"/>
      <w:r w:rsidRPr="35DC5881">
        <w:rPr>
          <w:rFonts w:ascii="Times New Roman,Times New Roman" w:eastAsia="Times New Roman,Times New Roman" w:hAnsi="Times New Roman,Times New Roman" w:cs="Times New Roman,Times New Roman"/>
        </w:rPr>
        <w:t xml:space="preserve"> of the Present Moment</w:t>
      </w:r>
    </w:p>
    <w:p w14:paraId="719D3B04" w14:textId="77777777" w:rsidR="00B130E3" w:rsidRPr="00D35A6F" w:rsidRDefault="35DC5881" w:rsidP="00B130E3">
      <w:pPr>
        <w:spacing w:line="480" w:lineRule="auto"/>
        <w:jc w:val="center"/>
        <w:rPr>
          <w:rFonts w:ascii="Times New Roman" w:eastAsia="Palatino" w:hAnsi="Times New Roman" w:cs="Palatino"/>
        </w:rPr>
      </w:pPr>
      <w:r w:rsidRPr="35DC5881">
        <w:rPr>
          <w:rFonts w:ascii="Times New Roman,Times New Roman" w:eastAsia="Times New Roman,Times New Roman" w:hAnsi="Times New Roman,Times New Roman" w:cs="Times New Roman,Times New Roman"/>
        </w:rPr>
        <w:t xml:space="preserve">David L. </w:t>
      </w:r>
      <w:proofErr w:type="spellStart"/>
      <w:r w:rsidRPr="35DC5881">
        <w:rPr>
          <w:rFonts w:ascii="Times New Roman,Times New Roman" w:eastAsia="Times New Roman,Times New Roman" w:hAnsi="Times New Roman,Times New Roman" w:cs="Times New Roman,Times New Roman"/>
        </w:rPr>
        <w:t>Gilden</w:t>
      </w:r>
      <w:proofErr w:type="spellEnd"/>
      <w:r w:rsidRPr="35DC5881">
        <w:rPr>
          <w:rFonts w:ascii="Times New Roman,Times New Roman" w:eastAsia="Times New Roman,Times New Roman" w:hAnsi="Times New Roman,Times New Roman" w:cs="Times New Roman,Times New Roman"/>
        </w:rPr>
        <w:t xml:space="preserve"> and Taylor M. </w:t>
      </w:r>
      <w:proofErr w:type="spellStart"/>
      <w:r w:rsidRPr="35DC5881">
        <w:rPr>
          <w:rFonts w:ascii="Times New Roman,Times New Roman" w:eastAsia="Times New Roman,Times New Roman" w:hAnsi="Times New Roman,Times New Roman" w:cs="Times New Roman,Times New Roman"/>
        </w:rPr>
        <w:t>Mezaraups</w:t>
      </w:r>
      <w:proofErr w:type="spellEnd"/>
    </w:p>
    <w:p w14:paraId="37EE079B" w14:textId="77777777" w:rsidR="00B130E3" w:rsidRPr="00D35A6F" w:rsidRDefault="36B5CCD6" w:rsidP="00B130E3">
      <w:pPr>
        <w:spacing w:line="480" w:lineRule="auto"/>
        <w:jc w:val="center"/>
        <w:rPr>
          <w:rFonts w:ascii="Times New Roman" w:eastAsia="Palatino" w:hAnsi="Times New Roman" w:cs="Palatino"/>
        </w:rPr>
      </w:pPr>
      <w:r w:rsidRPr="36B5CCD6">
        <w:rPr>
          <w:rFonts w:ascii="Times New Roman,Times New Roman" w:eastAsia="Times New Roman,Times New Roman" w:hAnsi="Times New Roman,Times New Roman" w:cs="Times New Roman,Times New Roman"/>
        </w:rPr>
        <w:t>University of Texas at Austin</w:t>
      </w:r>
    </w:p>
    <w:p w14:paraId="41A6A897" w14:textId="77777777" w:rsidR="00B130E3" w:rsidRPr="00D35A6F" w:rsidRDefault="00B130E3" w:rsidP="00B130E3">
      <w:pPr>
        <w:spacing w:line="480" w:lineRule="auto"/>
        <w:jc w:val="center"/>
        <w:rPr>
          <w:rFonts w:ascii="Times New Roman" w:eastAsia="Palatino" w:hAnsi="Times New Roman" w:cs="Palatino"/>
        </w:rPr>
      </w:pPr>
    </w:p>
    <w:p w14:paraId="319E762F" w14:textId="77777777" w:rsidR="00B130E3" w:rsidRPr="00D35A6F" w:rsidRDefault="00B130E3" w:rsidP="00B130E3">
      <w:pPr>
        <w:spacing w:line="480" w:lineRule="auto"/>
        <w:jc w:val="center"/>
        <w:rPr>
          <w:rFonts w:ascii="Times New Roman" w:eastAsia="Palatino" w:hAnsi="Times New Roman" w:cs="Palatino"/>
        </w:rPr>
      </w:pPr>
    </w:p>
    <w:p w14:paraId="2728ADEF" w14:textId="77777777" w:rsidR="00B130E3" w:rsidRPr="00D35A6F" w:rsidRDefault="00B130E3" w:rsidP="00B130E3">
      <w:pPr>
        <w:spacing w:line="480" w:lineRule="auto"/>
        <w:jc w:val="center"/>
        <w:rPr>
          <w:rFonts w:ascii="Times New Roman" w:eastAsia="Palatino" w:hAnsi="Times New Roman" w:cs="Palatino"/>
        </w:rPr>
      </w:pPr>
    </w:p>
    <w:p w14:paraId="5EA580E4" w14:textId="77777777" w:rsidR="00B130E3" w:rsidRPr="00D35A6F" w:rsidRDefault="00B130E3" w:rsidP="00B130E3">
      <w:pPr>
        <w:spacing w:line="480" w:lineRule="auto"/>
        <w:jc w:val="center"/>
        <w:rPr>
          <w:rFonts w:ascii="Times New Roman" w:eastAsia="Palatino" w:hAnsi="Times New Roman" w:cs="Palatino"/>
        </w:rPr>
      </w:pPr>
    </w:p>
    <w:p w14:paraId="0E4E8738" w14:textId="77777777" w:rsidR="00B130E3" w:rsidRPr="00D35A6F" w:rsidRDefault="00B130E3" w:rsidP="00B130E3">
      <w:pPr>
        <w:spacing w:line="480" w:lineRule="auto"/>
        <w:jc w:val="center"/>
        <w:rPr>
          <w:rFonts w:ascii="Times New Roman" w:eastAsia="Palatino" w:hAnsi="Times New Roman" w:cs="Palatino"/>
        </w:rPr>
      </w:pPr>
    </w:p>
    <w:p w14:paraId="75A62165" w14:textId="77777777" w:rsidR="00B130E3" w:rsidRPr="00D35A6F" w:rsidRDefault="00B130E3" w:rsidP="00B130E3">
      <w:pPr>
        <w:spacing w:line="480" w:lineRule="auto"/>
        <w:jc w:val="center"/>
        <w:rPr>
          <w:rFonts w:ascii="Times New Roman" w:eastAsia="Palatino" w:hAnsi="Times New Roman" w:cs="Palatino"/>
        </w:rPr>
      </w:pPr>
    </w:p>
    <w:p w14:paraId="015C066C" w14:textId="77777777" w:rsidR="00B130E3" w:rsidRPr="00D35A6F" w:rsidRDefault="00B130E3" w:rsidP="00B130E3">
      <w:pPr>
        <w:spacing w:line="480" w:lineRule="auto"/>
        <w:jc w:val="center"/>
        <w:rPr>
          <w:rFonts w:ascii="Times New Roman" w:eastAsia="Palatino" w:hAnsi="Times New Roman" w:cs="Palatino"/>
        </w:rPr>
      </w:pPr>
    </w:p>
    <w:p w14:paraId="426F11E9" w14:textId="77777777" w:rsidR="00B130E3" w:rsidRPr="00D35A6F" w:rsidRDefault="00B130E3" w:rsidP="00B130E3">
      <w:pPr>
        <w:spacing w:line="480" w:lineRule="auto"/>
        <w:jc w:val="center"/>
        <w:rPr>
          <w:rFonts w:ascii="Times New Roman" w:eastAsia="Palatino" w:hAnsi="Times New Roman" w:cs="Palatino"/>
        </w:rPr>
      </w:pPr>
    </w:p>
    <w:p w14:paraId="3A0EE5B9" w14:textId="77777777" w:rsidR="00B130E3" w:rsidRPr="00D35A6F" w:rsidRDefault="00B130E3" w:rsidP="00B130E3">
      <w:pPr>
        <w:spacing w:line="480" w:lineRule="auto"/>
        <w:jc w:val="center"/>
        <w:rPr>
          <w:rFonts w:ascii="Times New Roman" w:eastAsia="Palatino" w:hAnsi="Times New Roman" w:cs="Palatino"/>
        </w:rPr>
      </w:pPr>
    </w:p>
    <w:p w14:paraId="688FB37C" w14:textId="77777777" w:rsidR="00B130E3" w:rsidRPr="00D35A6F" w:rsidRDefault="00B130E3" w:rsidP="00B130E3">
      <w:pPr>
        <w:spacing w:line="480" w:lineRule="auto"/>
        <w:jc w:val="center"/>
        <w:rPr>
          <w:rFonts w:ascii="Times New Roman" w:eastAsia="Palatino" w:hAnsi="Times New Roman" w:cs="Palatino"/>
        </w:rPr>
      </w:pPr>
    </w:p>
    <w:p w14:paraId="6BE58E9C" w14:textId="77777777" w:rsidR="00B130E3" w:rsidRPr="00D35A6F" w:rsidRDefault="00B130E3" w:rsidP="00B130E3">
      <w:pPr>
        <w:spacing w:line="480" w:lineRule="auto"/>
        <w:jc w:val="center"/>
        <w:rPr>
          <w:rFonts w:ascii="Times New Roman" w:eastAsia="Palatino" w:hAnsi="Times New Roman" w:cs="Palatino"/>
        </w:rPr>
      </w:pPr>
    </w:p>
    <w:p w14:paraId="609CEC75" w14:textId="77777777" w:rsidR="00B130E3" w:rsidRPr="00D35A6F" w:rsidRDefault="36B5CCD6" w:rsidP="00D35A6F">
      <w:pPr>
        <w:spacing w:line="480" w:lineRule="auto"/>
        <w:jc w:val="center"/>
        <w:rPr>
          <w:rFonts w:ascii="Times New Roman" w:eastAsia="Palatino" w:hAnsi="Times New Roman" w:cs="Palatino"/>
        </w:rPr>
      </w:pPr>
      <w:r w:rsidRPr="36B5CCD6">
        <w:rPr>
          <w:rFonts w:ascii="Times New Roman,Times New Roman" w:eastAsia="Times New Roman,Times New Roman" w:hAnsi="Times New Roman,Times New Roman" w:cs="Times New Roman,Times New Roman"/>
        </w:rPr>
        <w:t>Abstract</w:t>
      </w:r>
    </w:p>
    <w:p w14:paraId="7F283305" w14:textId="16B505BA" w:rsidR="00650FD5" w:rsidRPr="00F31A19" w:rsidRDefault="35DC5881" w:rsidP="00650FD5">
      <w:pPr>
        <w:spacing w:line="480" w:lineRule="auto"/>
        <w:rPr>
          <w:rFonts w:ascii="Times New Roman" w:eastAsia="Times New Roman,Palatino" w:hAnsi="Times New Roman" w:cs="Times New Roman,Palatino"/>
        </w:rPr>
      </w:pPr>
      <w:r w:rsidRPr="35DC5881">
        <w:rPr>
          <w:rFonts w:ascii="Times New Roman,Palatino" w:eastAsia="Times New Roman,Palatino" w:hAnsi="Times New Roman,Palatino" w:cs="Times New Roman,Palatino"/>
        </w:rPr>
        <w:lastRenderedPageBreak/>
        <w:t xml:space="preserve">Central to human cognition is the experience of a subjective present moment, a moment that has a palpable span of a few seconds. We inferred spans </w:t>
      </w:r>
      <w:r w:rsidRPr="35DC5881">
        <w:rPr>
          <w:rFonts w:ascii="Times New Roman,Times New Roman" w:eastAsia="Times New Roman,Times New Roman" w:hAnsi="Times New Roman,Times New Roman" w:cs="Times New Roman,Times New Roman"/>
        </w:rPr>
        <w:t xml:space="preserve">of both children and adults, by measuring the slowest tempi that afforded rhythmic feel in drumming performance. It was found that taller people are capable of experiencing the feeling of rhythm at slower tempi than shorter people and also produce relatively more stable performances. Across the full height range of children and adults, there is a linear relationship between body size and the inferred duration of the present moment. Body size explains a much larger proportion of variance than typically found in cognitive assessments, suggesting that the present moment is governed by an </w:t>
      </w:r>
      <w:proofErr w:type="spellStart"/>
      <w:r w:rsidRPr="35DC5881">
        <w:rPr>
          <w:rFonts w:ascii="Times New Roman,Times New Roman" w:eastAsia="Times New Roman,Times New Roman" w:hAnsi="Times New Roman,Times New Roman" w:cs="Times New Roman,Times New Roman"/>
        </w:rPr>
        <w:t>allometric</w:t>
      </w:r>
      <w:proofErr w:type="spellEnd"/>
      <w:r w:rsidRPr="35DC5881">
        <w:rPr>
          <w:rFonts w:ascii="Times New Roman,Times New Roman" w:eastAsia="Times New Roman,Times New Roman" w:hAnsi="Times New Roman,Times New Roman" w:cs="Times New Roman,Times New Roman"/>
        </w:rPr>
        <w:t xml:space="preserve"> law.</w:t>
      </w:r>
    </w:p>
    <w:p w14:paraId="443A43F2" w14:textId="77777777" w:rsidR="00B130E3" w:rsidRPr="00D35A6F" w:rsidRDefault="00B130E3" w:rsidP="00487858">
      <w:pPr>
        <w:spacing w:after="120" w:line="360" w:lineRule="auto"/>
        <w:rPr>
          <w:rFonts w:ascii="Times New Roman" w:hAnsi="Times New Roman"/>
        </w:rPr>
      </w:pPr>
    </w:p>
    <w:p w14:paraId="0A4D81F2" w14:textId="77777777" w:rsidR="00B130E3" w:rsidRPr="00D35A6F" w:rsidRDefault="00B130E3" w:rsidP="00B130E3">
      <w:pPr>
        <w:spacing w:after="120" w:line="360" w:lineRule="auto"/>
        <w:ind w:firstLine="720"/>
        <w:rPr>
          <w:rFonts w:ascii="Times New Roman" w:hAnsi="Times New Roman"/>
        </w:rPr>
      </w:pPr>
    </w:p>
    <w:p w14:paraId="5A7ECB06" w14:textId="77777777" w:rsidR="00630616" w:rsidRDefault="00630616" w:rsidP="00D35A6F">
      <w:pPr>
        <w:spacing w:line="480" w:lineRule="auto"/>
        <w:jc w:val="center"/>
        <w:rPr>
          <w:rFonts w:ascii="Times New Roman" w:eastAsia="Times New Roman" w:hAnsi="Times New Roman"/>
        </w:rPr>
      </w:pPr>
    </w:p>
    <w:p w14:paraId="4D3F822A" w14:textId="77777777" w:rsidR="00AE0457" w:rsidRPr="00D35A6F" w:rsidRDefault="35DC5881" w:rsidP="00BF76E8">
      <w:pPr>
        <w:spacing w:line="480" w:lineRule="auto"/>
        <w:jc w:val="center"/>
        <w:rPr>
          <w:rFonts w:ascii="Times New Roman" w:hAnsi="Times New Roman"/>
        </w:rPr>
      </w:pPr>
      <w:proofErr w:type="spellStart"/>
      <w:r w:rsidRPr="35DC5881">
        <w:rPr>
          <w:rFonts w:ascii="Times New Roman" w:eastAsia="Times New Roman" w:hAnsi="Times New Roman"/>
        </w:rPr>
        <w:t>Allometry</w:t>
      </w:r>
      <w:proofErr w:type="spellEnd"/>
      <w:r w:rsidRPr="35DC5881">
        <w:rPr>
          <w:rFonts w:ascii="Times New Roman" w:eastAsia="Times New Roman" w:hAnsi="Times New Roman"/>
        </w:rPr>
        <w:t xml:space="preserve"> of the Present Moment</w:t>
      </w:r>
    </w:p>
    <w:p w14:paraId="18716F0F" w14:textId="77777777" w:rsidR="00974921" w:rsidRPr="00D35A6F" w:rsidRDefault="36B5CCD6" w:rsidP="00B130E3">
      <w:pPr>
        <w:spacing w:line="480" w:lineRule="auto"/>
        <w:ind w:firstLine="720"/>
        <w:rPr>
          <w:rFonts w:ascii="Times New Roman" w:hAnsi="Times New Roman"/>
        </w:rPr>
      </w:pPr>
      <w:r w:rsidRPr="36B5CCD6">
        <w:rPr>
          <w:rFonts w:ascii="Times New Roman" w:eastAsia="Times New Roman" w:hAnsi="Times New Roman"/>
        </w:rPr>
        <w:t>There are at least two distinct points of departure for studying timing in animals. One is principally concerned with explicit judgment and begins with the observation that people and other animals can, in fact, judge time intervals, an interesting achievement in light of the obvious fact that there is no corresponding specific energy or sensory surface for its registration. For the most part, the theoretical issues that this observation raises have to do with the nature of time judgment in the range of seconds to tens of seconds.  Many of the same issues that animated much of early sensory psychophysics have been recapitulated in the arena of time judgment (</w:t>
      </w:r>
      <w:r w:rsidRPr="36B5CCD6">
        <w:rPr>
          <w:rFonts w:ascii="Times New Roman" w:eastAsia="Times New Roman" w:hAnsi="Times New Roman"/>
          <w:i/>
          <w:iCs/>
        </w:rPr>
        <w:t>1-3</w:t>
      </w:r>
      <w:r w:rsidRPr="36B5CCD6">
        <w:rPr>
          <w:rFonts w:ascii="Times New Roman" w:eastAsia="Times New Roman" w:hAnsi="Times New Roman"/>
        </w:rPr>
        <w:t>).</w:t>
      </w:r>
    </w:p>
    <w:p w14:paraId="52BE5835" w14:textId="77777777" w:rsidR="006C11E0" w:rsidRPr="00D35A6F" w:rsidRDefault="006C11E0" w:rsidP="00B130E3">
      <w:pPr>
        <w:spacing w:line="480" w:lineRule="auto"/>
        <w:rPr>
          <w:rFonts w:ascii="Times New Roman" w:hAnsi="Times New Roman"/>
        </w:rPr>
      </w:pPr>
      <w:r w:rsidRPr="00D35A6F">
        <w:rPr>
          <w:rFonts w:ascii="Times New Roman" w:hAnsi="Times New Roman"/>
        </w:rPr>
        <w:tab/>
      </w:r>
      <w:r w:rsidRPr="36B5CCD6">
        <w:rPr>
          <w:rFonts w:ascii="Times New Roman" w:eastAsia="Times New Roman" w:hAnsi="Times New Roman"/>
        </w:rPr>
        <w:t xml:space="preserve">The second point of departure concerns the implicit appearance of time in the organization of perception and action. Beyond issues of what people know about time and time intervals is the patent observation that the flux of moment-to-moment sensory stimulation is </w:t>
      </w:r>
      <w:r w:rsidR="003A202E" w:rsidRPr="36B5CCD6">
        <w:rPr>
          <w:rFonts w:ascii="Times New Roman" w:eastAsia="Times New Roman" w:hAnsi="Times New Roman"/>
        </w:rPr>
        <w:t>experienced</w:t>
      </w:r>
      <w:r w:rsidR="00FB037B" w:rsidRPr="36B5CCD6">
        <w:rPr>
          <w:rFonts w:ascii="Times New Roman" w:eastAsia="Times New Roman" w:hAnsi="Times New Roman"/>
        </w:rPr>
        <w:t xml:space="preserve"> within</w:t>
      </w:r>
      <w:r w:rsidRPr="36B5CCD6">
        <w:rPr>
          <w:rFonts w:ascii="Times New Roman" w:eastAsia="Times New Roman" w:hAnsi="Times New Roman"/>
        </w:rPr>
        <w:t xml:space="preserve"> coherent and meaningful scenes and events.  </w:t>
      </w:r>
      <w:r w:rsidR="008F43A9" w:rsidRPr="36B5CCD6">
        <w:rPr>
          <w:rFonts w:ascii="Times New Roman" w:eastAsia="Times New Roman" w:hAnsi="Times New Roman"/>
        </w:rPr>
        <w:t xml:space="preserve">Underlying this experience are </w:t>
      </w:r>
      <w:r w:rsidR="008F43A9" w:rsidRPr="36B5CCD6">
        <w:rPr>
          <w:rFonts w:ascii="Times New Roman" w:eastAsia="Times New Roman" w:hAnsi="Times New Roman"/>
        </w:rPr>
        <w:lastRenderedPageBreak/>
        <w:t xml:space="preserve">the processes of perceptual organization that </w:t>
      </w:r>
      <w:r w:rsidR="007F073B" w:rsidRPr="36B5CCD6">
        <w:rPr>
          <w:rFonts w:ascii="Times New Roman" w:eastAsia="Times New Roman" w:hAnsi="Times New Roman"/>
        </w:rPr>
        <w:t>a</w:t>
      </w:r>
      <w:r w:rsidR="004872D9" w:rsidRPr="36B5CCD6">
        <w:rPr>
          <w:rFonts w:ascii="Times New Roman" w:eastAsia="Times New Roman" w:hAnsi="Times New Roman"/>
        </w:rPr>
        <w:t>ffect</w:t>
      </w:r>
      <w:r w:rsidR="00EC0B23" w:rsidRPr="36B5CCD6">
        <w:rPr>
          <w:rFonts w:ascii="Times New Roman" w:eastAsia="Times New Roman" w:hAnsi="Times New Roman"/>
        </w:rPr>
        <w:t xml:space="preserve"> </w:t>
      </w:r>
      <w:r w:rsidR="003A202E" w:rsidRPr="36B5CCD6">
        <w:rPr>
          <w:rFonts w:ascii="Times New Roman" w:eastAsia="Times New Roman" w:hAnsi="Times New Roman"/>
        </w:rPr>
        <w:t xml:space="preserve">temporal integration. </w:t>
      </w:r>
      <w:r w:rsidR="0073452A" w:rsidRPr="36B5CCD6">
        <w:rPr>
          <w:rFonts w:ascii="Times New Roman" w:eastAsia="Times New Roman" w:hAnsi="Times New Roman"/>
        </w:rPr>
        <w:t xml:space="preserve"> Temporal integration is instrumental in making the passage of time coherent</w:t>
      </w:r>
      <w:r w:rsidR="00641F3C" w:rsidRPr="36B5CCD6">
        <w:rPr>
          <w:rFonts w:ascii="Times New Roman" w:eastAsia="Times New Roman" w:hAnsi="Times New Roman"/>
        </w:rPr>
        <w:t>,</w:t>
      </w:r>
      <w:r w:rsidR="0073452A" w:rsidRPr="36B5CCD6">
        <w:rPr>
          <w:rFonts w:ascii="Times New Roman" w:eastAsia="Times New Roman" w:hAnsi="Times New Roman"/>
        </w:rPr>
        <w:t xml:space="preserve"> and</w:t>
      </w:r>
      <w:r w:rsidR="003A202E" w:rsidRPr="36B5CCD6">
        <w:rPr>
          <w:rFonts w:ascii="Times New Roman" w:eastAsia="Times New Roman" w:hAnsi="Times New Roman"/>
        </w:rPr>
        <w:t xml:space="preserve"> it is here that we </w:t>
      </w:r>
      <w:r w:rsidR="0073452A" w:rsidRPr="36B5CCD6">
        <w:rPr>
          <w:rFonts w:ascii="Times New Roman" w:eastAsia="Times New Roman" w:hAnsi="Times New Roman"/>
        </w:rPr>
        <w:t xml:space="preserve">encounter an observation of some significance: </w:t>
      </w:r>
      <w:r w:rsidR="00227DC3" w:rsidRPr="36B5CCD6">
        <w:rPr>
          <w:rFonts w:ascii="Times New Roman" w:eastAsia="Times New Roman" w:hAnsi="Times New Roman"/>
        </w:rPr>
        <w:t xml:space="preserve">much of mental life is organized around a span of time encompassing a couple of seconds. The interval of 2±1 seconds is recognized as forming the subjective present moment </w:t>
      </w:r>
      <w:r w:rsidRPr="36B5CCD6">
        <w:rPr>
          <w:rFonts w:ascii="Times New Roman" w:eastAsia="Times New Roman" w:hAnsi="Times New Roman"/>
        </w:rPr>
        <w:t>(</w:t>
      </w:r>
      <w:r w:rsidR="005A7503" w:rsidRPr="36B5CCD6">
        <w:rPr>
          <w:rFonts w:ascii="Times New Roman,Times New Roman" w:eastAsia="Times New Roman,Times New Roman" w:hAnsi="Times New Roman,Times New Roman" w:cs="Times New Roman,Times New Roman"/>
          <w:i/>
          <w:iCs/>
        </w:rPr>
        <w:t>4,1</w:t>
      </w:r>
      <w:r w:rsidRPr="36B5CCD6">
        <w:rPr>
          <w:rFonts w:ascii="Times New Roman" w:eastAsia="Times New Roman" w:hAnsi="Times New Roman"/>
        </w:rPr>
        <w:t xml:space="preserve">), and it is </w:t>
      </w:r>
      <w:r w:rsidR="00227DC3" w:rsidRPr="36B5CCD6">
        <w:rPr>
          <w:rFonts w:ascii="Times New Roman" w:eastAsia="Times New Roman" w:hAnsi="Times New Roman"/>
        </w:rPr>
        <w:t xml:space="preserve">also </w:t>
      </w:r>
      <w:r w:rsidR="00613296" w:rsidRPr="36B5CCD6">
        <w:rPr>
          <w:rFonts w:ascii="Times New Roman" w:eastAsia="Times New Roman" w:hAnsi="Times New Roman"/>
        </w:rPr>
        <w:t xml:space="preserve">the </w:t>
      </w:r>
      <w:r w:rsidR="00227DC3" w:rsidRPr="36B5CCD6">
        <w:rPr>
          <w:rFonts w:ascii="Times New Roman" w:eastAsia="Times New Roman" w:hAnsi="Times New Roman"/>
        </w:rPr>
        <w:t>duration of the action segments that comprise</w:t>
      </w:r>
      <w:r w:rsidRPr="36B5CCD6">
        <w:rPr>
          <w:rFonts w:ascii="Times New Roman" w:eastAsia="Times New Roman" w:hAnsi="Times New Roman"/>
        </w:rPr>
        <w:t xml:space="preserve"> ordinary human activity (</w:t>
      </w:r>
      <w:r w:rsidR="005A7503" w:rsidRPr="36B5CCD6">
        <w:rPr>
          <w:rFonts w:ascii="Times New Roman" w:eastAsia="Times New Roman" w:hAnsi="Times New Roman"/>
          <w:i/>
          <w:iCs/>
        </w:rPr>
        <w:t>5</w:t>
      </w:r>
      <w:r w:rsidR="007F073B" w:rsidRPr="36B5CCD6">
        <w:rPr>
          <w:rFonts w:ascii="Times New Roman" w:eastAsia="Times New Roman" w:hAnsi="Times New Roman"/>
        </w:rPr>
        <w:t>)</w:t>
      </w:r>
      <w:r w:rsidRPr="36B5CCD6">
        <w:rPr>
          <w:rFonts w:ascii="Times New Roman" w:eastAsia="Times New Roman" w:hAnsi="Times New Roman"/>
        </w:rPr>
        <w:t>. Like Miller’s 7±2 (</w:t>
      </w:r>
      <w:r w:rsidR="005A7503" w:rsidRPr="36B5CCD6">
        <w:rPr>
          <w:rFonts w:ascii="Times New Roman,Times New Roman" w:eastAsia="Times New Roman,Times New Roman" w:hAnsi="Times New Roman,Times New Roman" w:cs="Times New Roman,Times New Roman"/>
          <w:i/>
          <w:iCs/>
        </w:rPr>
        <w:t>6</w:t>
      </w:r>
      <w:r w:rsidR="00613296" w:rsidRPr="36B5CCD6">
        <w:rPr>
          <w:rFonts w:ascii="Times New Roman" w:eastAsia="Times New Roman" w:hAnsi="Times New Roman"/>
        </w:rPr>
        <w:t xml:space="preserve">), </w:t>
      </w:r>
      <w:r w:rsidR="000A0919" w:rsidRPr="36B5CCD6">
        <w:rPr>
          <w:rFonts w:ascii="Times New Roman" w:eastAsia="Times New Roman" w:hAnsi="Times New Roman"/>
        </w:rPr>
        <w:t xml:space="preserve">the </w:t>
      </w:r>
      <w:r w:rsidR="00613296" w:rsidRPr="36B5CCD6">
        <w:rPr>
          <w:rFonts w:ascii="Times New Roman" w:eastAsia="Times New Roman" w:hAnsi="Times New Roman"/>
        </w:rPr>
        <w:t>magnitude 2</w:t>
      </w:r>
      <w:r w:rsidR="000A0919" w:rsidRPr="36B5CCD6">
        <w:rPr>
          <w:rFonts w:ascii="Times New Roman" w:eastAsia="Times New Roman" w:hAnsi="Times New Roman"/>
        </w:rPr>
        <w:t xml:space="preserve">±1 (in </w:t>
      </w:r>
      <w:r w:rsidRPr="36B5CCD6">
        <w:rPr>
          <w:rFonts w:ascii="Times New Roman" w:eastAsia="Times New Roman" w:hAnsi="Times New Roman"/>
        </w:rPr>
        <w:t>seco</w:t>
      </w:r>
      <w:r w:rsidR="0073452A" w:rsidRPr="36B5CCD6">
        <w:rPr>
          <w:rFonts w:ascii="Times New Roman" w:eastAsia="Times New Roman" w:hAnsi="Times New Roman"/>
        </w:rPr>
        <w:t>nds</w:t>
      </w:r>
      <w:r w:rsidR="000A0919" w:rsidRPr="36B5CCD6">
        <w:rPr>
          <w:rFonts w:ascii="Times New Roman" w:eastAsia="Times New Roman" w:hAnsi="Times New Roman"/>
        </w:rPr>
        <w:t xml:space="preserve">) </w:t>
      </w:r>
      <w:r w:rsidR="006A0413" w:rsidRPr="36B5CCD6">
        <w:rPr>
          <w:rFonts w:ascii="Times New Roman" w:eastAsia="Times New Roman" w:hAnsi="Times New Roman"/>
        </w:rPr>
        <w:t>plays a</w:t>
      </w:r>
      <w:r w:rsidR="000A0919" w:rsidRPr="36B5CCD6">
        <w:rPr>
          <w:rFonts w:ascii="Times New Roman" w:eastAsia="Times New Roman" w:hAnsi="Times New Roman"/>
        </w:rPr>
        <w:t xml:space="preserve"> centra</w:t>
      </w:r>
      <w:r w:rsidR="00F56225" w:rsidRPr="36B5CCD6">
        <w:rPr>
          <w:rFonts w:ascii="Times New Roman" w:eastAsia="Times New Roman" w:hAnsi="Times New Roman"/>
        </w:rPr>
        <w:t xml:space="preserve">l role in human </w:t>
      </w:r>
      <w:r w:rsidR="006A0413" w:rsidRPr="36B5CCD6">
        <w:rPr>
          <w:rFonts w:ascii="Times New Roman" w:eastAsia="Times New Roman" w:hAnsi="Times New Roman"/>
        </w:rPr>
        <w:t>life</w:t>
      </w:r>
      <w:r w:rsidR="00641F3C" w:rsidRPr="36B5CCD6">
        <w:rPr>
          <w:rFonts w:ascii="Times New Roman" w:eastAsia="Times New Roman" w:hAnsi="Times New Roman"/>
        </w:rPr>
        <w:t>,</w:t>
      </w:r>
      <w:r w:rsidR="006A0413" w:rsidRPr="36B5CCD6">
        <w:rPr>
          <w:rFonts w:ascii="Times New Roman" w:eastAsia="Times New Roman" w:hAnsi="Times New Roman"/>
        </w:rPr>
        <w:t xml:space="preserve"> and the mere fact that it is a more or less definite</w:t>
      </w:r>
      <w:r w:rsidR="00F56225" w:rsidRPr="36B5CCD6">
        <w:rPr>
          <w:rFonts w:ascii="Times New Roman" w:eastAsia="Times New Roman" w:hAnsi="Times New Roman"/>
        </w:rPr>
        <w:t xml:space="preserve"> </w:t>
      </w:r>
      <w:r w:rsidR="005279E0" w:rsidRPr="36B5CCD6">
        <w:rPr>
          <w:rFonts w:ascii="Times New Roman" w:eastAsia="Times New Roman" w:hAnsi="Times New Roman"/>
        </w:rPr>
        <w:t>quan</w:t>
      </w:r>
      <w:r w:rsidR="006A0413" w:rsidRPr="36B5CCD6">
        <w:rPr>
          <w:rFonts w:ascii="Times New Roman" w:eastAsia="Times New Roman" w:hAnsi="Times New Roman"/>
        </w:rPr>
        <w:t>tity</w:t>
      </w:r>
      <w:r w:rsidR="00F56225" w:rsidRPr="36B5CCD6">
        <w:rPr>
          <w:rFonts w:ascii="Times New Roman" w:eastAsia="Times New Roman" w:hAnsi="Times New Roman"/>
        </w:rPr>
        <w:t xml:space="preserve"> </w:t>
      </w:r>
      <w:r w:rsidR="00EF208E" w:rsidRPr="36B5CCD6">
        <w:rPr>
          <w:rFonts w:ascii="Times New Roman" w:eastAsia="Times New Roman" w:hAnsi="Times New Roman"/>
        </w:rPr>
        <w:t xml:space="preserve">makes it interesting and </w:t>
      </w:r>
      <w:r w:rsidR="00F56225" w:rsidRPr="36B5CCD6">
        <w:rPr>
          <w:rFonts w:ascii="Times New Roman" w:eastAsia="Times New Roman" w:hAnsi="Times New Roman"/>
        </w:rPr>
        <w:t>invite</w:t>
      </w:r>
      <w:r w:rsidR="006A0413" w:rsidRPr="36B5CCD6">
        <w:rPr>
          <w:rFonts w:ascii="Times New Roman" w:eastAsia="Times New Roman" w:hAnsi="Times New Roman"/>
        </w:rPr>
        <w:t>s</w:t>
      </w:r>
      <w:r w:rsidR="00F56225" w:rsidRPr="36B5CCD6">
        <w:rPr>
          <w:rFonts w:ascii="Times New Roman" w:eastAsia="Times New Roman" w:hAnsi="Times New Roman"/>
        </w:rPr>
        <w:t xml:space="preserve"> </w:t>
      </w:r>
      <w:r w:rsidR="000A0919" w:rsidRPr="36B5CCD6">
        <w:rPr>
          <w:rFonts w:ascii="Times New Roman" w:eastAsia="Times New Roman" w:hAnsi="Times New Roman"/>
        </w:rPr>
        <w:t>investigation.</w:t>
      </w:r>
    </w:p>
    <w:p w14:paraId="6B4AC736" w14:textId="088828B0" w:rsidR="00D2337F" w:rsidRDefault="35DC5881" w:rsidP="002A269C">
      <w:pPr>
        <w:spacing w:line="480" w:lineRule="auto"/>
        <w:ind w:firstLine="720"/>
        <w:rPr>
          <w:rFonts w:ascii="Times New Roman" w:eastAsia="Times New Roman" w:hAnsi="Times New Roman"/>
        </w:rPr>
      </w:pPr>
      <w:r w:rsidRPr="35DC5881">
        <w:rPr>
          <w:rFonts w:ascii="Times New Roman" w:eastAsia="Times New Roman" w:hAnsi="Times New Roman"/>
        </w:rPr>
        <w:t>The work described here concerns the notion that the temporal span of 2±1 seconds be understood not as an interval of time but rather as a time scale (</w:t>
      </w:r>
      <w:r w:rsidRPr="35DC5881">
        <w:rPr>
          <w:rFonts w:ascii="Times New Roman" w:eastAsia="Times New Roman" w:hAnsi="Times New Roman"/>
          <w:i/>
          <w:iCs/>
        </w:rPr>
        <w:t>7</w:t>
      </w:r>
      <w:r w:rsidRPr="35DC5881">
        <w:rPr>
          <w:rFonts w:ascii="Times New Roman" w:eastAsia="Times New Roman" w:hAnsi="Times New Roman"/>
        </w:rPr>
        <w:t xml:space="preserve">), such that its magnitude has scaling properties that are set by the dimensions of the human body, properties that might be evident in the context of an appropriately designed experiment. In this sense, we inquire whether there is a kind of </w:t>
      </w:r>
      <w:proofErr w:type="spellStart"/>
      <w:r w:rsidRPr="35DC5881">
        <w:rPr>
          <w:rFonts w:ascii="Times New Roman" w:eastAsia="Times New Roman" w:hAnsi="Times New Roman"/>
        </w:rPr>
        <w:t>Kleiber</w:t>
      </w:r>
      <w:proofErr w:type="spellEnd"/>
      <w:r w:rsidRPr="35DC5881">
        <w:rPr>
          <w:rFonts w:ascii="Times New Roman" w:eastAsia="Times New Roman" w:hAnsi="Times New Roman"/>
        </w:rPr>
        <w:t xml:space="preserve"> Law for the size of “now”.</w:t>
      </w:r>
    </w:p>
    <w:p w14:paraId="2EC95A47" w14:textId="77777777" w:rsidR="002A269C" w:rsidRPr="00D35A6F" w:rsidRDefault="002A269C" w:rsidP="002A269C">
      <w:pPr>
        <w:spacing w:line="480" w:lineRule="auto"/>
        <w:ind w:firstLine="720"/>
        <w:rPr>
          <w:rFonts w:ascii="Times New Roman" w:hAnsi="Times New Roman"/>
        </w:rPr>
      </w:pPr>
    </w:p>
    <w:p w14:paraId="7D9932C7" w14:textId="77777777" w:rsidR="006C11E0" w:rsidRPr="00D35A6F" w:rsidRDefault="36B5CCD6" w:rsidP="00AE0457">
      <w:pPr>
        <w:spacing w:line="480" w:lineRule="auto"/>
        <w:rPr>
          <w:rFonts w:ascii="Times New Roman" w:hAnsi="Times New Roman"/>
          <w:i/>
        </w:rPr>
      </w:pPr>
      <w:r w:rsidRPr="36B5CCD6">
        <w:rPr>
          <w:rFonts w:ascii="Times New Roman" w:eastAsia="Times New Roman" w:hAnsi="Times New Roman"/>
          <w:i/>
          <w:iCs/>
        </w:rPr>
        <w:t>Operational Definition of the Present Moment</w:t>
      </w:r>
    </w:p>
    <w:p w14:paraId="793DE617" w14:textId="77777777" w:rsidR="006C11E0" w:rsidRPr="00D35A6F" w:rsidRDefault="36B5CCD6" w:rsidP="00B130E3">
      <w:pPr>
        <w:spacing w:line="480" w:lineRule="auto"/>
        <w:ind w:firstLine="720"/>
        <w:rPr>
          <w:rFonts w:ascii="Times New Roman" w:hAnsi="Times New Roman"/>
        </w:rPr>
      </w:pPr>
      <w:r w:rsidRPr="36B5CCD6">
        <w:rPr>
          <w:rFonts w:ascii="Times New Roman" w:eastAsia="Times New Roman" w:hAnsi="Times New Roman"/>
        </w:rPr>
        <w:t xml:space="preserve">Quantitative measurement of the span of the present moment requires that this somewhat fuzzy idea be operationalized within specific methodologies, methodologies that produce dependent variables with meaningful metric properties. Here we operationalize the duration of the present moment in terms of constraints that underlie perceptual organization in time, specifically the feeling of rhythm that arises from discrete motor actions and the maximum pause length that may be bridged before it is disrupted. This maximum pause is effectively a temporal horizon for the emergence of rhythm, and it operationalizes the span of  “now” in terms of a </w:t>
      </w:r>
      <w:r w:rsidRPr="36B5CCD6">
        <w:rPr>
          <w:rFonts w:ascii="Times New Roman" w:eastAsia="Times New Roman" w:hAnsi="Times New Roman"/>
        </w:rPr>
        <w:lastRenderedPageBreak/>
        <w:t>concrete and explicit dependent variable. The empirical issues all have to do with how temporal horizons are measured and whether they display body size dependence.</w:t>
      </w:r>
    </w:p>
    <w:p w14:paraId="56B0EC7A" w14:textId="77777777" w:rsidR="006C11E0" w:rsidRDefault="36B5CCD6" w:rsidP="00AE0457">
      <w:pPr>
        <w:spacing w:line="480" w:lineRule="auto"/>
        <w:ind w:firstLine="720"/>
        <w:rPr>
          <w:rFonts w:ascii="Times New Roman" w:eastAsia="Times New Roman" w:hAnsi="Times New Roman"/>
        </w:rPr>
      </w:pPr>
      <w:r w:rsidRPr="36B5CCD6">
        <w:rPr>
          <w:rFonts w:ascii="Times New Roman" w:eastAsia="Times New Roman" w:hAnsi="Times New Roman"/>
        </w:rPr>
        <w:t>Drumming performance is well suited for the assessment of temporal horizons, because perceptual states within and beyond the horizon generate different signatures in the time series of inter-beat intervals. At relatively fast tempi (greater than say 60 beats per minute) the feeling of rhythm is reflected by a time series that fluctuates but is statistically stable. When a performance is attempted at a tempo that is too slow to sustain or create the feeling of rhythm, it is inevitable that the performance becomes meandering (</w:t>
      </w:r>
      <w:r w:rsidRPr="36B5CCD6">
        <w:rPr>
          <w:rFonts w:ascii="Times New Roman" w:eastAsia="Times New Roman" w:hAnsi="Times New Roman"/>
          <w:i/>
          <w:iCs/>
        </w:rPr>
        <w:t>8</w:t>
      </w:r>
      <w:r w:rsidRPr="36B5CCD6">
        <w:rPr>
          <w:rFonts w:ascii="Times New Roman" w:eastAsia="Times New Roman" w:hAnsi="Times New Roman"/>
        </w:rPr>
        <w:t xml:space="preserve">), leading to a time series resembling a random walk.  In this way, an analysis of the time series of drumming performance permits a relatively straightforward assessment of the maximum time interval between beats that permits a sustained feeling of rhythm.  This maximum time interval may be understood as an effective horizon for the feeling of rhythm, and it will be abbreviated throughout simply as </w:t>
      </w:r>
      <w:r w:rsidRPr="36B5CCD6">
        <w:rPr>
          <w:rFonts w:ascii="Times New Roman" w:eastAsia="Times New Roman" w:hAnsi="Times New Roman"/>
          <w:i/>
          <w:iCs/>
        </w:rPr>
        <w:t>t-horizon</w:t>
      </w:r>
      <w:r w:rsidRPr="36B5CCD6">
        <w:rPr>
          <w:rFonts w:ascii="Times New Roman" w:eastAsia="Times New Roman" w:hAnsi="Times New Roman"/>
        </w:rPr>
        <w:t>.</w:t>
      </w:r>
    </w:p>
    <w:p w14:paraId="5C6CE25B" w14:textId="77777777" w:rsidR="00E23FB5" w:rsidRPr="00D35A6F" w:rsidRDefault="00E23FB5" w:rsidP="00AE0457">
      <w:pPr>
        <w:spacing w:line="480" w:lineRule="auto"/>
        <w:ind w:firstLine="720"/>
        <w:rPr>
          <w:rFonts w:ascii="Times New Roman" w:hAnsi="Times New Roman"/>
        </w:rPr>
      </w:pPr>
    </w:p>
    <w:p w14:paraId="58349553" w14:textId="77777777" w:rsidR="006C11E0" w:rsidRPr="00E23FB5" w:rsidRDefault="36B5CCD6" w:rsidP="00E23FB5">
      <w:pPr>
        <w:pStyle w:val="Normal1"/>
        <w:spacing w:line="480" w:lineRule="auto"/>
        <w:rPr>
          <w:rFonts w:ascii="Times New Roman" w:hAnsi="Times New Roman"/>
          <w:i/>
          <w:sz w:val="24"/>
        </w:rPr>
      </w:pPr>
      <w:r w:rsidRPr="36B5CCD6">
        <w:rPr>
          <w:rFonts w:ascii="Times New Roman" w:eastAsia="Times New Roman" w:hAnsi="Times New Roman" w:cs="Times New Roman"/>
          <w:i/>
          <w:iCs/>
          <w:sz w:val="24"/>
          <w:szCs w:val="24"/>
        </w:rPr>
        <w:t>Empirical Assessment of Rhythmic Feel</w:t>
      </w:r>
    </w:p>
    <w:p w14:paraId="745169F1" w14:textId="77777777" w:rsidR="006C11E0" w:rsidRDefault="35DC5881" w:rsidP="00AE0457">
      <w:pPr>
        <w:pStyle w:val="Normal1"/>
        <w:spacing w:line="480" w:lineRule="auto"/>
        <w:ind w:firstLine="720"/>
        <w:rPr>
          <w:rFonts w:ascii="Times New Roman" w:eastAsia="Times New Roman" w:hAnsi="Times New Roman" w:cs="Times New Roman"/>
          <w:sz w:val="24"/>
          <w:szCs w:val="24"/>
        </w:rPr>
      </w:pPr>
      <w:r w:rsidRPr="35DC5881">
        <w:rPr>
          <w:rFonts w:ascii="Times New Roman" w:eastAsia="Times New Roman" w:hAnsi="Times New Roman" w:cs="Times New Roman"/>
          <w:sz w:val="24"/>
          <w:szCs w:val="24"/>
        </w:rPr>
        <w:t xml:space="preserve">This study investigated whether there is an </w:t>
      </w:r>
      <w:proofErr w:type="spellStart"/>
      <w:r w:rsidRPr="35DC5881">
        <w:rPr>
          <w:rFonts w:ascii="Times New Roman" w:eastAsia="Times New Roman" w:hAnsi="Times New Roman" w:cs="Times New Roman"/>
          <w:sz w:val="24"/>
          <w:szCs w:val="24"/>
        </w:rPr>
        <w:t>allometric</w:t>
      </w:r>
      <w:proofErr w:type="spellEnd"/>
      <w:r w:rsidRPr="35DC5881">
        <w:rPr>
          <w:rFonts w:ascii="Times New Roman" w:eastAsia="Times New Roman" w:hAnsi="Times New Roman" w:cs="Times New Roman"/>
          <w:sz w:val="24"/>
          <w:szCs w:val="24"/>
        </w:rPr>
        <w:t xml:space="preserve"> relation between body size and </w:t>
      </w:r>
      <w:r w:rsidRPr="35DC5881">
        <w:rPr>
          <w:rFonts w:ascii="Times New Roman" w:eastAsia="Times New Roman" w:hAnsi="Times New Roman" w:cs="Times New Roman"/>
          <w:i/>
          <w:iCs/>
          <w:sz w:val="24"/>
          <w:szCs w:val="24"/>
        </w:rPr>
        <w:t>t-horizon</w:t>
      </w:r>
      <w:r w:rsidRPr="35DC5881">
        <w:rPr>
          <w:rFonts w:ascii="Times New Roman" w:eastAsia="Times New Roman" w:hAnsi="Times New Roman" w:cs="Times New Roman"/>
          <w:sz w:val="24"/>
          <w:szCs w:val="24"/>
        </w:rPr>
        <w:t xml:space="preserve">, the slowest tempo at which a given person can experience the feeling of rhythm. The basic design of the experiment simply involved recording drum performances over a range of tempi and then deducing from the time series of drum strike intervals where each person exhibited rhythmic feel and where they appeared to be lost. </w:t>
      </w:r>
    </w:p>
    <w:p w14:paraId="725A25C1" w14:textId="77777777" w:rsidR="006C11E0" w:rsidRPr="00D35A6F" w:rsidRDefault="36B5CCD6" w:rsidP="00D30F86">
      <w:pPr>
        <w:pStyle w:val="Normal1"/>
        <w:spacing w:line="480" w:lineRule="auto"/>
        <w:ind w:firstLine="720"/>
        <w:rPr>
          <w:rFonts w:ascii="Times New Roman" w:hAnsi="Times New Roman"/>
          <w:sz w:val="24"/>
        </w:rPr>
      </w:pPr>
      <w:r w:rsidRPr="36B5CCD6">
        <w:rPr>
          <w:rFonts w:ascii="Times New Roman" w:eastAsia="Times New Roman" w:hAnsi="Times New Roman" w:cs="Times New Roman"/>
          <w:sz w:val="24"/>
          <w:szCs w:val="24"/>
        </w:rPr>
        <w:t>Drum performances from both children and adults were collected over a range of tempi (</w:t>
      </w:r>
      <w:r w:rsidRPr="36B5CCD6">
        <w:rPr>
          <w:rFonts w:ascii="Times New Roman" w:eastAsia="Times New Roman" w:hAnsi="Times New Roman" w:cs="Times New Roman"/>
          <w:i/>
          <w:iCs/>
          <w:sz w:val="24"/>
          <w:szCs w:val="24"/>
        </w:rPr>
        <w:t>9</w:t>
      </w:r>
      <w:r w:rsidRPr="36B5CCD6">
        <w:rPr>
          <w:rFonts w:ascii="Times New Roman" w:eastAsia="Times New Roman" w:hAnsi="Times New Roman" w:cs="Times New Roman"/>
          <w:sz w:val="24"/>
          <w:szCs w:val="24"/>
        </w:rPr>
        <w:t>).  Each performance was analyzed in terms of the time series of inter-beat intervals, the time between successive drum strikes, with the objective of distinguishing competent drumming the state of being lost (</w:t>
      </w:r>
      <w:r w:rsidRPr="36B5CCD6">
        <w:rPr>
          <w:rFonts w:ascii="Times New Roman" w:eastAsia="Times New Roman" w:hAnsi="Times New Roman" w:cs="Times New Roman"/>
          <w:i/>
          <w:iCs/>
          <w:sz w:val="24"/>
          <w:szCs w:val="24"/>
        </w:rPr>
        <w:t>8)</w:t>
      </w:r>
      <w:r w:rsidRPr="36B5CCD6">
        <w:rPr>
          <w:rFonts w:ascii="Times New Roman" w:eastAsia="Times New Roman" w:hAnsi="Times New Roman" w:cs="Times New Roman"/>
          <w:sz w:val="24"/>
          <w:szCs w:val="24"/>
        </w:rPr>
        <w:t xml:space="preserve">. The data analytic problem central to this work is illustrated in Figure 1, </w:t>
      </w:r>
      <w:r w:rsidRPr="36B5CCD6">
        <w:rPr>
          <w:rFonts w:ascii="Times New Roman" w:eastAsia="Times New Roman" w:hAnsi="Times New Roman" w:cs="Times New Roman"/>
          <w:sz w:val="24"/>
          <w:szCs w:val="24"/>
        </w:rPr>
        <w:lastRenderedPageBreak/>
        <w:t>where we show a set of performances produced by a participant. (</w:t>
      </w:r>
      <w:r w:rsidRPr="36B5CCD6">
        <w:rPr>
          <w:rFonts w:ascii="Times New Roman" w:eastAsia="Times New Roman" w:hAnsi="Times New Roman" w:cs="Times New Roman"/>
          <w:i/>
          <w:iCs/>
          <w:sz w:val="24"/>
          <w:szCs w:val="24"/>
        </w:rPr>
        <w:t>10</w:t>
      </w:r>
      <w:r w:rsidRPr="36B5CCD6">
        <w:rPr>
          <w:rFonts w:ascii="Times New Roman" w:eastAsia="Times New Roman" w:hAnsi="Times New Roman" w:cs="Times New Roman"/>
          <w:sz w:val="24"/>
          <w:szCs w:val="24"/>
        </w:rPr>
        <w:t xml:space="preserve">) Plots identical to Figure 1 were constructed for all participants in order to facilitate discriminating Weberian growth of error that is expected in regimes of stable performance from truly wandering performances. In this example, the performer appears to be competently drumming with Weberian error growth between 80 bpm and 55 bpm; that is, their error is increasing in proportion to the inter-beat interval and remains relatively stable. At 50 bpm, a low frequency wave begins to dominate the time series, a feature not exemplary of stable drumming performance.  At tempi of 45 and 40 bpm, the performance is manifestly wandering and erratic.  As 55 bpm is the last tempo at which this person executed a stable performance, we judge the inter-beat interval corresponding to this tempo (1.1 seconds) to be their </w:t>
      </w:r>
      <w:r w:rsidRPr="36B5CCD6">
        <w:rPr>
          <w:rFonts w:ascii="Times New Roman" w:eastAsia="Times New Roman" w:hAnsi="Times New Roman" w:cs="Times New Roman"/>
          <w:i/>
          <w:iCs/>
          <w:sz w:val="24"/>
          <w:szCs w:val="24"/>
        </w:rPr>
        <w:t xml:space="preserve">temporal horizon, </w:t>
      </w:r>
      <w:r w:rsidRPr="36B5CCD6">
        <w:rPr>
          <w:rFonts w:ascii="Times New Roman" w:eastAsia="Times New Roman" w:hAnsi="Times New Roman" w:cs="Times New Roman"/>
          <w:sz w:val="24"/>
          <w:szCs w:val="24"/>
        </w:rPr>
        <w:t>the maximum time interval over which they can achieve the temporal integration requisite to experience the feeling of rhythm.</w:t>
      </w:r>
    </w:p>
    <w:p w14:paraId="076749D7" w14:textId="77777777" w:rsidR="00B4033D" w:rsidRPr="009675A1" w:rsidRDefault="35DC5881" w:rsidP="009675A1">
      <w:pPr>
        <w:pStyle w:val="Normal1"/>
        <w:spacing w:line="480" w:lineRule="auto"/>
        <w:ind w:firstLine="720"/>
        <w:rPr>
          <w:rFonts w:ascii="Times New Roman" w:eastAsia="Times New Roman" w:hAnsi="Times New Roman" w:cs="Times New Roman"/>
          <w:sz w:val="24"/>
          <w:szCs w:val="24"/>
        </w:rPr>
      </w:pPr>
      <w:r w:rsidRPr="35DC5881">
        <w:rPr>
          <w:rFonts w:ascii="Times New Roman" w:eastAsia="Times New Roman" w:hAnsi="Times New Roman" w:cs="Times New Roman"/>
          <w:sz w:val="24"/>
          <w:szCs w:val="24"/>
        </w:rPr>
        <w:t xml:space="preserve">The temporal horizons for the feeling of rhythm are aggregated for both children and adults in Figure 2, as a function of the performer’s height. The relationship between temporal horizon and height is evidently linear; </w:t>
      </w:r>
      <w:r w:rsidRPr="35DC5881">
        <w:rPr>
          <w:rFonts w:ascii="Times New Roman" w:eastAsia="Times New Roman" w:hAnsi="Times New Roman" w:cs="Times New Roman"/>
          <w:i/>
          <w:iCs/>
          <w:sz w:val="24"/>
          <w:szCs w:val="24"/>
        </w:rPr>
        <w:t>t-horizon</w:t>
      </w:r>
      <w:r w:rsidRPr="35DC5881">
        <w:rPr>
          <w:rFonts w:ascii="Times New Roman" w:eastAsia="Times New Roman" w:hAnsi="Times New Roman" w:cs="Times New Roman"/>
          <w:sz w:val="24"/>
          <w:szCs w:val="24"/>
        </w:rPr>
        <w:t xml:space="preserve"> ~ height</w:t>
      </w:r>
      <w:r w:rsidRPr="35DC5881">
        <w:rPr>
          <w:rFonts w:ascii="Times New Roman" w:eastAsia="Times New Roman" w:hAnsi="Times New Roman" w:cs="Times New Roman"/>
          <w:sz w:val="24"/>
          <w:szCs w:val="24"/>
          <w:vertAlign w:val="superscript"/>
        </w:rPr>
        <w:t>1.15±0.1</w:t>
      </w:r>
      <w:r w:rsidRPr="35DC5881">
        <w:rPr>
          <w:rFonts w:ascii="Times New Roman" w:eastAsia="Times New Roman" w:hAnsi="Times New Roman" w:cs="Times New Roman"/>
          <w:sz w:val="24"/>
          <w:szCs w:val="24"/>
        </w:rPr>
        <w:t xml:space="preserve">. The correlation coefficient is so large that the magnitude alone requires interpretation.  A correlation of 0.71 is unexpected in the context of cognitive assessment, as it entails that over 50% of the variance in </w:t>
      </w:r>
      <w:r w:rsidRPr="35DC5881">
        <w:rPr>
          <w:rFonts w:ascii="Times New Roman" w:eastAsia="Times New Roman" w:hAnsi="Times New Roman" w:cs="Times New Roman"/>
          <w:i/>
          <w:iCs/>
          <w:sz w:val="24"/>
          <w:szCs w:val="24"/>
        </w:rPr>
        <w:t>t-horizon</w:t>
      </w:r>
      <w:r w:rsidRPr="35DC5881">
        <w:rPr>
          <w:rFonts w:ascii="Times New Roman" w:eastAsia="Times New Roman" w:hAnsi="Times New Roman" w:cs="Times New Roman"/>
          <w:sz w:val="24"/>
          <w:szCs w:val="24"/>
        </w:rPr>
        <w:t xml:space="preserve"> is captured by height.  Designed studies in mainstream cognitive psychology, such as might be encountered in visual search, lexical decision, mental rotation, etc., typically have treatment effects that account for only 10% of the variance (</w:t>
      </w:r>
      <w:r w:rsidRPr="35DC5881">
        <w:rPr>
          <w:rFonts w:ascii="Times New Roman" w:eastAsia="Times New Roman" w:hAnsi="Times New Roman" w:cs="Times New Roman"/>
          <w:i/>
          <w:iCs/>
          <w:sz w:val="24"/>
          <w:szCs w:val="24"/>
        </w:rPr>
        <w:t>11</w:t>
      </w:r>
      <w:r w:rsidRPr="35DC5881">
        <w:rPr>
          <w:rFonts w:ascii="Times New Roman" w:eastAsia="Times New Roman" w:hAnsi="Times New Roman" w:cs="Times New Roman"/>
          <w:sz w:val="24"/>
          <w:szCs w:val="24"/>
        </w:rPr>
        <w:t xml:space="preserve">). Body size is so effective at organizing the outer limits of rhythmic experience that it is apparent we are looking at a relation that is not so much psychological as it is biological. In other words, the effect size itself suggests that we are looking at a kind of </w:t>
      </w:r>
      <w:proofErr w:type="spellStart"/>
      <w:r w:rsidRPr="35DC5881">
        <w:rPr>
          <w:rFonts w:ascii="Times New Roman" w:eastAsia="Times New Roman" w:hAnsi="Times New Roman" w:cs="Times New Roman"/>
          <w:sz w:val="24"/>
          <w:szCs w:val="24"/>
        </w:rPr>
        <w:t>Kleiber</w:t>
      </w:r>
      <w:proofErr w:type="spellEnd"/>
      <w:r w:rsidRPr="35DC5881">
        <w:rPr>
          <w:rFonts w:ascii="Times New Roman" w:eastAsia="Times New Roman" w:hAnsi="Times New Roman" w:cs="Times New Roman"/>
          <w:sz w:val="24"/>
          <w:szCs w:val="24"/>
        </w:rPr>
        <w:t xml:space="preserve"> Law for the span of the present moment. (</w:t>
      </w:r>
      <w:r w:rsidRPr="35DC5881">
        <w:rPr>
          <w:rFonts w:ascii="Times New Roman" w:eastAsia="Times New Roman" w:hAnsi="Times New Roman" w:cs="Times New Roman"/>
          <w:i/>
          <w:iCs/>
          <w:sz w:val="24"/>
          <w:szCs w:val="24"/>
        </w:rPr>
        <w:t>12</w:t>
      </w:r>
      <w:r w:rsidRPr="35DC5881">
        <w:rPr>
          <w:rFonts w:ascii="Times New Roman" w:eastAsia="Times New Roman" w:hAnsi="Times New Roman" w:cs="Times New Roman"/>
          <w:sz w:val="24"/>
          <w:szCs w:val="24"/>
        </w:rPr>
        <w:t xml:space="preserve">) </w:t>
      </w:r>
    </w:p>
    <w:p w14:paraId="20885FCD" w14:textId="77777777" w:rsidR="00D30F86" w:rsidRDefault="35DC5881" w:rsidP="00D30F86">
      <w:pPr>
        <w:pStyle w:val="Normal1"/>
        <w:spacing w:line="480" w:lineRule="auto"/>
        <w:ind w:firstLine="720"/>
        <w:rPr>
          <w:rFonts w:ascii="Times New Roman" w:eastAsia="Times New Roman" w:hAnsi="Times New Roman" w:cs="Times New Roman"/>
          <w:sz w:val="24"/>
          <w:szCs w:val="24"/>
        </w:rPr>
      </w:pPr>
      <w:r w:rsidRPr="35DC5881">
        <w:rPr>
          <w:rFonts w:ascii="Times New Roman" w:eastAsia="Times New Roman" w:hAnsi="Times New Roman" w:cs="Times New Roman"/>
          <w:sz w:val="24"/>
          <w:szCs w:val="24"/>
        </w:rPr>
        <w:lastRenderedPageBreak/>
        <w:t xml:space="preserve">In the course of executing performances at various tempi, every participant at some point managed to produce a couple of stable performances. Having the data, we wondered whether drumming accuracy might also display an </w:t>
      </w:r>
      <w:proofErr w:type="spellStart"/>
      <w:r w:rsidRPr="35DC5881">
        <w:rPr>
          <w:rFonts w:ascii="Times New Roman" w:eastAsia="Times New Roman" w:hAnsi="Times New Roman" w:cs="Times New Roman"/>
          <w:sz w:val="24"/>
          <w:szCs w:val="24"/>
        </w:rPr>
        <w:t>allometry</w:t>
      </w:r>
      <w:proofErr w:type="spellEnd"/>
      <w:r w:rsidRPr="35DC5881">
        <w:rPr>
          <w:rFonts w:ascii="Times New Roman" w:eastAsia="Times New Roman" w:hAnsi="Times New Roman" w:cs="Times New Roman"/>
          <w:sz w:val="24"/>
          <w:szCs w:val="24"/>
        </w:rPr>
        <w:t xml:space="preserve"> with body size.  The results are shown in Figure 3, where the log coefficient of variation (cv=standard deviation/mean) of the </w:t>
      </w:r>
      <w:proofErr w:type="spellStart"/>
      <w:r w:rsidRPr="35DC5881">
        <w:rPr>
          <w:rFonts w:ascii="Times New Roman" w:eastAsia="Times New Roman" w:hAnsi="Times New Roman" w:cs="Times New Roman"/>
          <w:sz w:val="24"/>
          <w:szCs w:val="24"/>
        </w:rPr>
        <w:t>interbeat</w:t>
      </w:r>
      <w:proofErr w:type="spellEnd"/>
      <w:r w:rsidRPr="35DC5881">
        <w:rPr>
          <w:rFonts w:ascii="Times New Roman" w:eastAsia="Times New Roman" w:hAnsi="Times New Roman" w:cs="Times New Roman"/>
          <w:sz w:val="24"/>
          <w:szCs w:val="24"/>
        </w:rPr>
        <w:t xml:space="preserve"> intervals at 70 bpm are displayed  in relation to the log height of the drummer.  The implied relation is cv ~ height</w:t>
      </w:r>
      <w:r w:rsidRPr="35DC5881">
        <w:rPr>
          <w:rFonts w:ascii="Times New Roman" w:eastAsia="Times New Roman" w:hAnsi="Times New Roman" w:cs="Times New Roman"/>
          <w:sz w:val="24"/>
          <w:szCs w:val="24"/>
          <w:vertAlign w:val="superscript"/>
        </w:rPr>
        <w:t>2.1±0.1</w:t>
      </w:r>
      <w:r w:rsidRPr="35DC5881">
        <w:rPr>
          <w:rFonts w:ascii="Times New Roman" w:eastAsia="Times New Roman" w:hAnsi="Times New Roman" w:cs="Times New Roman"/>
          <w:sz w:val="24"/>
          <w:szCs w:val="24"/>
        </w:rPr>
        <w:t xml:space="preserve">. As in the analysis of </w:t>
      </w:r>
      <w:r w:rsidRPr="35DC5881">
        <w:rPr>
          <w:rFonts w:ascii="Times New Roman" w:eastAsia="Times New Roman" w:hAnsi="Times New Roman" w:cs="Times New Roman"/>
          <w:i/>
          <w:iCs/>
          <w:sz w:val="24"/>
          <w:szCs w:val="24"/>
        </w:rPr>
        <w:t>t-horizon,</w:t>
      </w:r>
      <w:r w:rsidRPr="35DC5881">
        <w:rPr>
          <w:rFonts w:ascii="Times New Roman" w:eastAsia="Times New Roman" w:hAnsi="Times New Roman" w:cs="Times New Roman"/>
          <w:sz w:val="24"/>
          <w:szCs w:val="24"/>
        </w:rPr>
        <w:t xml:space="preserve"> we find that the regression yields a high degree of correlation, -.5, implying that 25% of accuracy variability is explained by height. Again, the child and adult data appear to align continuously along the regression line – suggesting that the principal difference between children and adults in drumming accuracy is just body size. (</w:t>
      </w:r>
      <w:r w:rsidRPr="35DC5881">
        <w:rPr>
          <w:rFonts w:ascii="Times New Roman" w:eastAsia="Times New Roman" w:hAnsi="Times New Roman" w:cs="Times New Roman"/>
          <w:i/>
          <w:iCs/>
          <w:sz w:val="24"/>
          <w:szCs w:val="24"/>
        </w:rPr>
        <w:t>13</w:t>
      </w:r>
      <w:r w:rsidRPr="35DC5881">
        <w:rPr>
          <w:rFonts w:ascii="Times New Roman" w:eastAsia="Times New Roman" w:hAnsi="Times New Roman" w:cs="Times New Roman"/>
          <w:sz w:val="24"/>
          <w:szCs w:val="24"/>
        </w:rPr>
        <w:t>)</w:t>
      </w:r>
    </w:p>
    <w:p w14:paraId="2ACFF2C5" w14:textId="77777777" w:rsidR="00D21EAA" w:rsidRPr="00D21EAA" w:rsidRDefault="00D21EAA" w:rsidP="00D21EAA">
      <w:pPr>
        <w:widowControl w:val="0"/>
        <w:autoSpaceDE w:val="0"/>
        <w:autoSpaceDN w:val="0"/>
        <w:adjustRightInd w:val="0"/>
        <w:spacing w:line="480" w:lineRule="auto"/>
        <w:ind w:firstLine="720"/>
        <w:rPr>
          <w:rFonts w:ascii="Times New Roman" w:hAnsi="Times New Roman"/>
        </w:rPr>
      </w:pPr>
      <w:r w:rsidRPr="36B5CCD6">
        <w:rPr>
          <w:rFonts w:ascii="Times New Roman" w:eastAsia="Times New Roman" w:hAnsi="Times New Roman"/>
        </w:rPr>
        <w:t>These results should be put into the context of an earlier and more extensive set of developmental studies of rhythm conducted by Drake et al. (</w:t>
      </w:r>
      <w:r w:rsidR="000B6A8F" w:rsidRPr="36B5CCD6">
        <w:rPr>
          <w:rFonts w:ascii="Times New Roman" w:eastAsia="Times New Roman" w:hAnsi="Times New Roman"/>
          <w:i/>
          <w:iCs/>
        </w:rPr>
        <w:t>14</w:t>
      </w:r>
      <w:r w:rsidRPr="36B5CCD6">
        <w:rPr>
          <w:rFonts w:ascii="Times New Roman" w:eastAsia="Times New Roman" w:hAnsi="Times New Roman"/>
        </w:rPr>
        <w:t xml:space="preserve">).  In one of the many experiments they conducted was a condition where participants were instructed to freely produce the slowest rhythm possible. The motivation for such an instruction was essentially that which informs our study - to estimate </w:t>
      </w:r>
      <w:r w:rsidRPr="36B5CCD6">
        <w:rPr>
          <w:rFonts w:ascii="Times New Roman" w:eastAsia="Times New Roman" w:hAnsi="Times New Roman"/>
          <w:i/>
          <w:iCs/>
        </w:rPr>
        <w:t>t-horizon</w:t>
      </w:r>
      <w:r w:rsidRPr="36B5CCD6">
        <w:rPr>
          <w:rFonts w:ascii="Times New Roman" w:eastAsia="Times New Roman" w:hAnsi="Times New Roman"/>
        </w:rPr>
        <w:t xml:space="preserve">, the maximum temporal span that permits integration of time based sequences into coherent scenes.  Drake et al. found that older children attempted slower rhythms than younger children.  This is quite in agreement with our finding that </w:t>
      </w:r>
      <w:r w:rsidRPr="36B5CCD6">
        <w:rPr>
          <w:rFonts w:ascii="Times New Roman" w:eastAsia="Times New Roman" w:hAnsi="Times New Roman"/>
          <w:i/>
          <w:iCs/>
        </w:rPr>
        <w:t>t-horizon</w:t>
      </w:r>
      <w:r w:rsidRPr="36B5CCD6">
        <w:rPr>
          <w:rFonts w:ascii="Times New Roman" w:eastAsia="Times New Roman" w:hAnsi="Times New Roman"/>
        </w:rPr>
        <w:t xml:space="preserve"> increases with height – as far as children are concerned; however, Drake et al. regard their finding as being essentially about development and aging, and in fact, they represent the adults in their study by a single point – the tacit understanding being that adulthood is the end of childhood development.  As we have made clear, we regard height as being the controlling variable, and the evidence for this is that children and adults are seen to lie on a common law when adult height variation is reflected in the data. Were it not for the adult data, we would be left with an intractable age-</w:t>
      </w:r>
      <w:r w:rsidRPr="36B5CCD6">
        <w:rPr>
          <w:rFonts w:ascii="Times New Roman" w:eastAsia="Times New Roman" w:hAnsi="Times New Roman"/>
        </w:rPr>
        <w:lastRenderedPageBreak/>
        <w:t>height confound.</w:t>
      </w:r>
      <w:r w:rsidRPr="00D35A6F">
        <w:rPr>
          <w:rFonts w:ascii="Times New Roman" w:hAnsi="Times New Roman"/>
        </w:rPr>
        <w:tab/>
      </w:r>
    </w:p>
    <w:p w14:paraId="06A14B5B" w14:textId="1F51B5B4" w:rsidR="0080412A" w:rsidRPr="00D35A6F" w:rsidRDefault="35DC5881" w:rsidP="00D30F86">
      <w:pPr>
        <w:pStyle w:val="Normal1"/>
        <w:spacing w:line="480" w:lineRule="auto"/>
        <w:ind w:firstLine="720"/>
        <w:rPr>
          <w:rFonts w:ascii="Times New Roman" w:hAnsi="Times New Roman"/>
          <w:sz w:val="24"/>
        </w:rPr>
      </w:pPr>
      <w:r w:rsidRPr="35DC5881">
        <w:rPr>
          <w:rFonts w:ascii="Times New Roman" w:eastAsia="Times New Roman" w:hAnsi="Times New Roman" w:cs="Times New Roman"/>
          <w:sz w:val="24"/>
          <w:szCs w:val="24"/>
        </w:rPr>
        <w:t xml:space="preserve">In summary we have demonstrated two previously unknown </w:t>
      </w:r>
      <w:proofErr w:type="spellStart"/>
      <w:r w:rsidRPr="35DC5881">
        <w:rPr>
          <w:rFonts w:ascii="Times New Roman" w:eastAsia="Times New Roman" w:hAnsi="Times New Roman" w:cs="Times New Roman"/>
          <w:sz w:val="24"/>
          <w:szCs w:val="24"/>
        </w:rPr>
        <w:t>allometries</w:t>
      </w:r>
      <w:proofErr w:type="spellEnd"/>
      <w:r w:rsidRPr="35DC5881">
        <w:rPr>
          <w:rFonts w:ascii="Times New Roman" w:eastAsia="Times New Roman" w:hAnsi="Times New Roman" w:cs="Times New Roman"/>
          <w:sz w:val="24"/>
          <w:szCs w:val="24"/>
        </w:rPr>
        <w:t xml:space="preserve"> that govern feeling of rhythm; a body size relation for the slowest tempo that permits rhythmic feel that is linear, and a body size relation for the accuracy of drumming performance that is quadratic. We interpret the first result in terms of the span of the subjective present and propose that this span is a biological quantity in the same sense as heartrate and respiration rate. </w:t>
      </w:r>
    </w:p>
    <w:p w14:paraId="74D4A916" w14:textId="77777777" w:rsidR="6F2277BD" w:rsidRPr="00D35A6F" w:rsidRDefault="6F2277BD" w:rsidP="6F2277BD">
      <w:pPr>
        <w:spacing w:line="480" w:lineRule="auto"/>
        <w:rPr>
          <w:rFonts w:ascii="Times New Roman" w:hAnsi="Times New Roman"/>
        </w:rPr>
      </w:pPr>
    </w:p>
    <w:p w14:paraId="1D67B8B1" w14:textId="77777777" w:rsidR="001360C7" w:rsidRPr="00D35A6F" w:rsidRDefault="001360C7" w:rsidP="001360C7">
      <w:pPr>
        <w:spacing w:line="480" w:lineRule="auto"/>
        <w:rPr>
          <w:rFonts w:ascii="Times New Roman" w:hAnsi="Times New Roman"/>
        </w:rPr>
      </w:pPr>
      <w:r w:rsidRPr="00D35A6F">
        <w:rPr>
          <w:rFonts w:ascii="Times New Roman" w:hAnsi="Times New Roman"/>
        </w:rPr>
        <w:t xml:space="preserve"> </w:t>
      </w:r>
    </w:p>
    <w:p w14:paraId="2F250FFB" w14:textId="77777777" w:rsidR="00EA2E22" w:rsidRPr="005A7503" w:rsidRDefault="004E5D3E" w:rsidP="005A7503">
      <w:pPr>
        <w:spacing w:line="480" w:lineRule="auto"/>
        <w:jc w:val="center"/>
        <w:rPr>
          <w:rFonts w:ascii="Times New Roman" w:hAnsi="Times New Roman"/>
        </w:rPr>
      </w:pPr>
      <w:r w:rsidRPr="36B5CCD6">
        <w:rPr>
          <w:rFonts w:ascii="Times New Roman" w:eastAsia="Times New Roman" w:hAnsi="Times New Roman"/>
        </w:rPr>
        <w:br w:type="page"/>
      </w:r>
      <w:r w:rsidR="36B5CCD6" w:rsidRPr="36B5CCD6">
        <w:rPr>
          <w:rFonts w:ascii="Times New Roman" w:eastAsia="Times New Roman" w:hAnsi="Times New Roman"/>
        </w:rPr>
        <w:lastRenderedPageBreak/>
        <w:t>References and Notes</w:t>
      </w:r>
    </w:p>
    <w:p w14:paraId="3BE2D412" w14:textId="77777777" w:rsidR="005A7503" w:rsidRPr="005A7503" w:rsidRDefault="35DC5881" w:rsidP="36B5CCD6">
      <w:pPr>
        <w:pStyle w:val="ListParagraph"/>
        <w:numPr>
          <w:ilvl w:val="0"/>
          <w:numId w:val="3"/>
        </w:numPr>
        <w:spacing w:line="480" w:lineRule="auto"/>
        <w:rPr>
          <w:rFonts w:ascii="Times New Roman" w:eastAsia="Times New Roman" w:hAnsi="Times New Roman"/>
          <w:color w:val="222222"/>
        </w:rPr>
      </w:pPr>
      <w:proofErr w:type="spellStart"/>
      <w:r w:rsidRPr="35DC5881">
        <w:rPr>
          <w:rFonts w:ascii="Times New Roman" w:eastAsia="Times New Roman" w:hAnsi="Times New Roman"/>
          <w:color w:val="222222"/>
        </w:rPr>
        <w:t>Fraisse</w:t>
      </w:r>
      <w:proofErr w:type="spellEnd"/>
      <w:r w:rsidRPr="35DC5881">
        <w:rPr>
          <w:rFonts w:ascii="Times New Roman" w:eastAsia="Times New Roman" w:hAnsi="Times New Roman"/>
          <w:color w:val="222222"/>
        </w:rPr>
        <w:t xml:space="preserve">, P. (1984). Perception and estimation of time. </w:t>
      </w:r>
      <w:r w:rsidRPr="35DC5881">
        <w:rPr>
          <w:rFonts w:ascii="Times New Roman" w:eastAsia="Times New Roman" w:hAnsi="Times New Roman"/>
          <w:i/>
          <w:iCs/>
          <w:color w:val="222222"/>
        </w:rPr>
        <w:t>Annual Review of Psychology, 35</w:t>
      </w:r>
      <w:r w:rsidRPr="35DC5881">
        <w:rPr>
          <w:rFonts w:ascii="Times New Roman" w:eastAsia="Times New Roman" w:hAnsi="Times New Roman"/>
          <w:color w:val="222222"/>
        </w:rPr>
        <w:t>, 1-36.</w:t>
      </w:r>
    </w:p>
    <w:p w14:paraId="07EE7FBF" w14:textId="77777777" w:rsidR="005A7503" w:rsidRPr="005A7503" w:rsidRDefault="36B5CCD6" w:rsidP="36B5CCD6">
      <w:pPr>
        <w:pStyle w:val="ListParagraph"/>
        <w:numPr>
          <w:ilvl w:val="0"/>
          <w:numId w:val="3"/>
        </w:numPr>
        <w:spacing w:line="480" w:lineRule="auto"/>
        <w:rPr>
          <w:rFonts w:ascii="Times New Roman" w:eastAsia="Times New Roman" w:hAnsi="Times New Roman"/>
          <w:color w:val="222222"/>
        </w:rPr>
      </w:pPr>
      <w:r w:rsidRPr="36B5CCD6">
        <w:rPr>
          <w:rFonts w:ascii="Times New Roman" w:eastAsia="Times New Roman" w:hAnsi="Times New Roman"/>
        </w:rPr>
        <w:t xml:space="preserve">Allan, L. G. (1979). The perception of time. </w:t>
      </w:r>
      <w:r w:rsidRPr="36B5CCD6">
        <w:rPr>
          <w:rFonts w:ascii="Times New Roman" w:eastAsia="Times New Roman" w:hAnsi="Times New Roman"/>
          <w:i/>
          <w:iCs/>
        </w:rPr>
        <w:t>Perception and Psychophysics, 26</w:t>
      </w:r>
      <w:r w:rsidRPr="36B5CCD6">
        <w:rPr>
          <w:rFonts w:ascii="Times New Roman" w:eastAsia="Times New Roman" w:hAnsi="Times New Roman"/>
        </w:rPr>
        <w:t>, 340-354.</w:t>
      </w:r>
    </w:p>
    <w:p w14:paraId="63A7879E" w14:textId="77777777" w:rsidR="005A7503" w:rsidRPr="005A7503" w:rsidRDefault="35DC5881" w:rsidP="36B5CCD6">
      <w:pPr>
        <w:pStyle w:val="ListParagraph"/>
        <w:widowControl w:val="0"/>
        <w:numPr>
          <w:ilvl w:val="0"/>
          <w:numId w:val="3"/>
        </w:numPr>
        <w:autoSpaceDE w:val="0"/>
        <w:autoSpaceDN w:val="0"/>
        <w:adjustRightInd w:val="0"/>
        <w:spacing w:line="480" w:lineRule="auto"/>
        <w:rPr>
          <w:rFonts w:ascii="Times New Roman" w:eastAsia="Times New Roman" w:hAnsi="Times New Roman"/>
        </w:rPr>
      </w:pPr>
      <w:proofErr w:type="spellStart"/>
      <w:r w:rsidRPr="35DC5881">
        <w:rPr>
          <w:rFonts w:ascii="Times New Roman" w:eastAsia="Times New Roman" w:hAnsi="Times New Roman"/>
        </w:rPr>
        <w:t>Wearden</w:t>
      </w:r>
      <w:proofErr w:type="spellEnd"/>
      <w:r w:rsidRPr="35DC5881">
        <w:rPr>
          <w:rFonts w:ascii="Times New Roman" w:eastAsia="Times New Roman" w:hAnsi="Times New Roman"/>
        </w:rPr>
        <w:t xml:space="preserve">, J. H. (1991). Do humans possess an internal clock with scalar timing properties? </w:t>
      </w:r>
      <w:r w:rsidRPr="35DC5881">
        <w:rPr>
          <w:rFonts w:ascii="Times New Roman" w:eastAsia="Times New Roman" w:hAnsi="Times New Roman"/>
          <w:i/>
          <w:iCs/>
        </w:rPr>
        <w:t>Learning and Motivation</w:t>
      </w:r>
      <w:r w:rsidRPr="35DC5881">
        <w:rPr>
          <w:rFonts w:ascii="Times New Roman" w:eastAsia="Times New Roman" w:hAnsi="Times New Roman"/>
        </w:rPr>
        <w:t xml:space="preserve">, </w:t>
      </w:r>
      <w:r w:rsidRPr="35DC5881">
        <w:rPr>
          <w:rFonts w:ascii="Times New Roman" w:eastAsia="Times New Roman" w:hAnsi="Times New Roman"/>
          <w:i/>
          <w:iCs/>
        </w:rPr>
        <w:t>22</w:t>
      </w:r>
      <w:r w:rsidRPr="35DC5881">
        <w:rPr>
          <w:rFonts w:ascii="Times New Roman" w:eastAsia="Times New Roman" w:hAnsi="Times New Roman"/>
        </w:rPr>
        <w:t>(1), 59-83.</w:t>
      </w:r>
    </w:p>
    <w:p w14:paraId="2D0AB24F" w14:textId="77777777" w:rsidR="005A7503" w:rsidRPr="005A7503" w:rsidRDefault="35DC5881" w:rsidP="36B5CCD6">
      <w:pPr>
        <w:pStyle w:val="ListParagraph"/>
        <w:numPr>
          <w:ilvl w:val="0"/>
          <w:numId w:val="3"/>
        </w:numPr>
        <w:spacing w:line="480" w:lineRule="auto"/>
        <w:rPr>
          <w:rFonts w:ascii="Times New Roman" w:eastAsia="Times New Roman" w:hAnsi="Times New Roman"/>
          <w:color w:val="222222"/>
        </w:rPr>
      </w:pPr>
      <w:proofErr w:type="spellStart"/>
      <w:r w:rsidRPr="35DC5881">
        <w:rPr>
          <w:rFonts w:ascii="Times New Roman" w:eastAsia="Times New Roman" w:hAnsi="Times New Roman"/>
          <w:color w:val="222222"/>
        </w:rPr>
        <w:t>Pöppel</w:t>
      </w:r>
      <w:proofErr w:type="spellEnd"/>
      <w:r w:rsidRPr="35DC5881">
        <w:rPr>
          <w:rFonts w:ascii="Times New Roman" w:eastAsia="Times New Roman" w:hAnsi="Times New Roman"/>
          <w:color w:val="222222"/>
        </w:rPr>
        <w:t xml:space="preserve">, E. (1997). A hierarchical model of temporal perception. </w:t>
      </w:r>
      <w:r w:rsidRPr="35DC5881">
        <w:rPr>
          <w:rFonts w:ascii="Times New Roman" w:eastAsia="Times New Roman" w:hAnsi="Times New Roman"/>
          <w:i/>
          <w:iCs/>
          <w:color w:val="222222"/>
        </w:rPr>
        <w:t>Trends in cognitive sciences</w:t>
      </w:r>
      <w:r w:rsidRPr="35DC5881">
        <w:rPr>
          <w:rFonts w:ascii="Times New Roman" w:eastAsia="Times New Roman" w:hAnsi="Times New Roman"/>
          <w:color w:val="222222"/>
        </w:rPr>
        <w:t xml:space="preserve">, </w:t>
      </w:r>
      <w:r w:rsidRPr="35DC5881">
        <w:rPr>
          <w:rFonts w:ascii="Times New Roman" w:eastAsia="Times New Roman" w:hAnsi="Times New Roman"/>
          <w:i/>
          <w:iCs/>
          <w:color w:val="222222"/>
        </w:rPr>
        <w:t>1</w:t>
      </w:r>
      <w:r w:rsidRPr="35DC5881">
        <w:rPr>
          <w:rFonts w:ascii="Times New Roman" w:eastAsia="Times New Roman" w:hAnsi="Times New Roman"/>
          <w:color w:val="222222"/>
        </w:rPr>
        <w:t>(2), 56-61.</w:t>
      </w:r>
    </w:p>
    <w:p w14:paraId="0E67487C" w14:textId="77777777" w:rsidR="005A7503" w:rsidRPr="005A7503" w:rsidRDefault="35DC5881" w:rsidP="36B5CCD6">
      <w:pPr>
        <w:pStyle w:val="ListParagraph"/>
        <w:widowControl w:val="0"/>
        <w:numPr>
          <w:ilvl w:val="0"/>
          <w:numId w:val="3"/>
        </w:numPr>
        <w:autoSpaceDE w:val="0"/>
        <w:autoSpaceDN w:val="0"/>
        <w:adjustRightInd w:val="0"/>
        <w:spacing w:line="480" w:lineRule="auto"/>
        <w:rPr>
          <w:rFonts w:ascii="Times New Roman" w:eastAsia="Times New Roman" w:hAnsi="Times New Roman"/>
        </w:rPr>
      </w:pPr>
      <w:proofErr w:type="spellStart"/>
      <w:r w:rsidRPr="35DC5881">
        <w:rPr>
          <w:rFonts w:ascii="Times New Roman" w:eastAsia="Times New Roman" w:hAnsi="Times New Roman"/>
        </w:rPr>
        <w:t>Schleidt</w:t>
      </w:r>
      <w:proofErr w:type="spellEnd"/>
      <w:r w:rsidRPr="35DC5881">
        <w:rPr>
          <w:rFonts w:ascii="Times New Roman" w:eastAsia="Times New Roman" w:hAnsi="Times New Roman"/>
        </w:rPr>
        <w:t xml:space="preserve">, M., Eibl-Eibesfeldt, I., &amp; </w:t>
      </w:r>
      <w:proofErr w:type="spellStart"/>
      <w:r w:rsidRPr="35DC5881">
        <w:rPr>
          <w:rFonts w:ascii="Times New Roman" w:eastAsia="Times New Roman" w:hAnsi="Times New Roman"/>
        </w:rPr>
        <w:t>Pöppel</w:t>
      </w:r>
      <w:proofErr w:type="spellEnd"/>
      <w:r w:rsidRPr="35DC5881">
        <w:rPr>
          <w:rFonts w:ascii="Times New Roman" w:eastAsia="Times New Roman" w:hAnsi="Times New Roman"/>
        </w:rPr>
        <w:t xml:space="preserve">, E. (1987). A universal constant in temporal segmentation of human short-term behavior. </w:t>
      </w:r>
      <w:r w:rsidRPr="35DC5881">
        <w:rPr>
          <w:rFonts w:ascii="Times New Roman" w:eastAsia="Times New Roman" w:hAnsi="Times New Roman"/>
          <w:i/>
          <w:iCs/>
        </w:rPr>
        <w:t>Naturwissenschaften,74</w:t>
      </w:r>
      <w:r w:rsidRPr="35DC5881">
        <w:rPr>
          <w:rFonts w:ascii="Times New Roman" w:eastAsia="Times New Roman" w:hAnsi="Times New Roman"/>
        </w:rPr>
        <w:t>(6), 289-290.</w:t>
      </w:r>
    </w:p>
    <w:p w14:paraId="2B5470F9" w14:textId="77777777" w:rsidR="008F2A32" w:rsidRPr="008F2A32" w:rsidRDefault="36B5CCD6" w:rsidP="36B5CCD6">
      <w:pPr>
        <w:pStyle w:val="ListParagraph"/>
        <w:numPr>
          <w:ilvl w:val="0"/>
          <w:numId w:val="3"/>
        </w:numPr>
        <w:spacing w:line="480" w:lineRule="auto"/>
        <w:rPr>
          <w:rFonts w:ascii="Times New Roman" w:eastAsia="Times New Roman" w:hAnsi="Times New Roman"/>
        </w:rPr>
      </w:pPr>
      <w:r w:rsidRPr="36B5CCD6">
        <w:rPr>
          <w:rFonts w:ascii="Times New Roman" w:eastAsia="Times New Roman" w:hAnsi="Times New Roman"/>
          <w:color w:val="222222"/>
        </w:rPr>
        <w:t xml:space="preserve">Miller, G. A. (1956). The magical number seven, plus or minus two: some limits on our capacity for processing information. </w:t>
      </w:r>
      <w:r w:rsidRPr="36B5CCD6">
        <w:rPr>
          <w:rFonts w:ascii="Times New Roman" w:eastAsia="Times New Roman" w:hAnsi="Times New Roman"/>
          <w:i/>
          <w:iCs/>
          <w:color w:val="222222"/>
        </w:rPr>
        <w:t>Psychological review</w:t>
      </w:r>
      <w:r w:rsidRPr="36B5CCD6">
        <w:rPr>
          <w:rFonts w:ascii="Times New Roman" w:eastAsia="Times New Roman" w:hAnsi="Times New Roman"/>
          <w:color w:val="222222"/>
        </w:rPr>
        <w:t xml:space="preserve">, </w:t>
      </w:r>
      <w:r w:rsidRPr="36B5CCD6">
        <w:rPr>
          <w:rFonts w:ascii="Times New Roman" w:eastAsia="Times New Roman" w:hAnsi="Times New Roman"/>
          <w:i/>
          <w:iCs/>
          <w:color w:val="222222"/>
        </w:rPr>
        <w:t>63</w:t>
      </w:r>
      <w:r w:rsidRPr="36B5CCD6">
        <w:rPr>
          <w:rFonts w:ascii="Times New Roman" w:eastAsia="Times New Roman" w:hAnsi="Times New Roman"/>
          <w:color w:val="222222"/>
        </w:rPr>
        <w:t>(2), 81.</w:t>
      </w:r>
    </w:p>
    <w:p w14:paraId="617ED593" w14:textId="77777777" w:rsidR="005A7503" w:rsidRPr="0021578A" w:rsidRDefault="36B5CCD6" w:rsidP="36B5CCD6">
      <w:pPr>
        <w:pStyle w:val="ListParagraph"/>
        <w:numPr>
          <w:ilvl w:val="0"/>
          <w:numId w:val="3"/>
        </w:numPr>
        <w:spacing w:line="480" w:lineRule="auto"/>
        <w:rPr>
          <w:rFonts w:ascii="Times New Roman" w:eastAsia="Times New Roman" w:hAnsi="Times New Roman"/>
        </w:rPr>
      </w:pPr>
      <w:r w:rsidRPr="36B5CCD6">
        <w:rPr>
          <w:rFonts w:ascii="Times New Roman" w:eastAsia="Times New Roman" w:hAnsi="Times New Roman"/>
        </w:rPr>
        <w:t xml:space="preserve">The quantities judged in time estimation tasks are just intervals of time, nothing more, and these intervals may take on a range of values extending into the many tens of seconds. Time scales, however, are not targets in this sense and are may not be chosen to accommodate an experimental design.  Time scales rather reflect some piece of physics or biology that dictates that a particular value is observed.  The value observed is, of course, a time interval, but lurking behind it, is an edifice of physical interaction that creates it in the first place. In this sense time scales such as crossing times, relaxation times, and decay times are functions of system parameters, not fixed quantities. </w:t>
      </w:r>
    </w:p>
    <w:p w14:paraId="59D44F6D" w14:textId="77777777" w:rsidR="0021578A" w:rsidRPr="000B6A8F" w:rsidRDefault="35DC5881" w:rsidP="36B5CCD6">
      <w:pPr>
        <w:pStyle w:val="ListParagraph"/>
        <w:widowControl w:val="0"/>
        <w:numPr>
          <w:ilvl w:val="0"/>
          <w:numId w:val="3"/>
        </w:numPr>
        <w:autoSpaceDE w:val="0"/>
        <w:autoSpaceDN w:val="0"/>
        <w:adjustRightInd w:val="0"/>
        <w:spacing w:line="480" w:lineRule="auto"/>
        <w:rPr>
          <w:rFonts w:ascii="Times New Roman" w:eastAsia="Times New Roman" w:hAnsi="Times New Roman"/>
        </w:rPr>
      </w:pPr>
      <w:proofErr w:type="spellStart"/>
      <w:r w:rsidRPr="35DC5881">
        <w:rPr>
          <w:rFonts w:ascii="Times New Roman" w:eastAsia="Times New Roman" w:hAnsi="Times New Roman"/>
        </w:rPr>
        <w:t>Gilden</w:t>
      </w:r>
      <w:proofErr w:type="spellEnd"/>
      <w:r w:rsidRPr="35DC5881">
        <w:rPr>
          <w:rFonts w:ascii="Times New Roman" w:eastAsia="Times New Roman" w:hAnsi="Times New Roman"/>
        </w:rPr>
        <w:t xml:space="preserve">, D. L., &amp; </w:t>
      </w:r>
      <w:proofErr w:type="spellStart"/>
      <w:r w:rsidRPr="35DC5881">
        <w:rPr>
          <w:rFonts w:ascii="Times New Roman" w:eastAsia="Times New Roman" w:hAnsi="Times New Roman"/>
        </w:rPr>
        <w:t>Marusich</w:t>
      </w:r>
      <w:proofErr w:type="spellEnd"/>
      <w:r w:rsidRPr="35DC5881">
        <w:rPr>
          <w:rFonts w:ascii="Times New Roman" w:eastAsia="Times New Roman" w:hAnsi="Times New Roman"/>
        </w:rPr>
        <w:t xml:space="preserve">, L. R. (2009). Contraction of time in attention-deficit hyperactivity disorder. </w:t>
      </w:r>
      <w:r w:rsidRPr="35DC5881">
        <w:rPr>
          <w:rFonts w:ascii="Times New Roman" w:eastAsia="Times New Roman" w:hAnsi="Times New Roman"/>
          <w:i/>
          <w:iCs/>
        </w:rPr>
        <w:t>Neuropsychology, 23</w:t>
      </w:r>
      <w:r w:rsidRPr="35DC5881">
        <w:rPr>
          <w:rFonts w:ascii="Times New Roman" w:eastAsia="Times New Roman" w:hAnsi="Times New Roman"/>
        </w:rPr>
        <w:t>(2), 265.</w:t>
      </w:r>
    </w:p>
    <w:p w14:paraId="40F7FF6F" w14:textId="77777777" w:rsidR="000B6A8F" w:rsidRPr="000B6A8F" w:rsidRDefault="000B6A8F" w:rsidP="36B5CCD6">
      <w:pPr>
        <w:pStyle w:val="ListParagraph"/>
        <w:numPr>
          <w:ilvl w:val="0"/>
          <w:numId w:val="3"/>
        </w:numPr>
        <w:rPr>
          <w:rFonts w:ascii="Times New Roman" w:eastAsia="Times New Roman" w:hAnsi="Times New Roman"/>
        </w:rPr>
      </w:pPr>
      <w:r w:rsidRPr="36B5CCD6">
        <w:rPr>
          <w:rFonts w:ascii="Times New Roman" w:eastAsia="Times New Roman" w:hAnsi="Times New Roman"/>
          <w:color w:val="333333"/>
          <w:shd w:val="clear" w:color="auto" w:fill="FFFFFF"/>
        </w:rPr>
        <w:t>Materials and methods are available as supplementary materials at the Science website.</w:t>
      </w:r>
    </w:p>
    <w:p w14:paraId="050F2250" w14:textId="77777777" w:rsidR="000B6A8F" w:rsidRPr="0021578A" w:rsidRDefault="000B6A8F" w:rsidP="000B6A8F">
      <w:pPr>
        <w:pStyle w:val="ListParagraph"/>
        <w:widowControl w:val="0"/>
        <w:autoSpaceDE w:val="0"/>
        <w:autoSpaceDN w:val="0"/>
        <w:adjustRightInd w:val="0"/>
        <w:spacing w:line="480" w:lineRule="auto"/>
        <w:rPr>
          <w:rFonts w:ascii="Times New Roman" w:hAnsi="Times New Roman"/>
        </w:rPr>
      </w:pPr>
    </w:p>
    <w:p w14:paraId="30A41A80" w14:textId="49953F28" w:rsidR="0021578A" w:rsidRPr="000B6A8F" w:rsidRDefault="36B5CCD6" w:rsidP="36B5CCD6">
      <w:pPr>
        <w:pStyle w:val="Normal1"/>
        <w:numPr>
          <w:ilvl w:val="0"/>
          <w:numId w:val="3"/>
        </w:numPr>
        <w:spacing w:line="480" w:lineRule="auto"/>
        <w:rPr>
          <w:rFonts w:ascii="Times New Roman" w:eastAsia="Times New Roman" w:hAnsi="Times New Roman" w:cs="Times New Roman"/>
          <w:sz w:val="24"/>
          <w:szCs w:val="24"/>
        </w:rPr>
      </w:pPr>
      <w:r w:rsidRPr="36B5CCD6">
        <w:rPr>
          <w:rFonts w:ascii="Times New Roman" w:eastAsia="Times New Roman" w:hAnsi="Times New Roman" w:cs="Times New Roman"/>
          <w:sz w:val="24"/>
          <w:szCs w:val="24"/>
        </w:rPr>
        <w:lastRenderedPageBreak/>
        <w:t>In this study, the authors, along with an assistant, assessed each time series as to whether it showed signatures of rhythmic feel.  The performances were labeled in such a way that judges were blind to any height information. In practice, assessments of the slowest tempo showing rhythmic feel between judges did not differ by more than 5 bpm. In previous work we have relied upon the autocorrelation function and related measures to discriminate wandering from stable drumming (</w:t>
      </w:r>
      <w:r w:rsidRPr="36B5CCD6">
        <w:rPr>
          <w:rFonts w:ascii="Times New Roman" w:eastAsia="Times New Roman" w:hAnsi="Times New Roman" w:cs="Times New Roman"/>
          <w:i/>
          <w:iCs/>
          <w:sz w:val="24"/>
          <w:szCs w:val="24"/>
        </w:rPr>
        <w:t>8</w:t>
      </w:r>
      <w:r w:rsidRPr="36B5CCD6">
        <w:rPr>
          <w:rFonts w:ascii="Times New Roman" w:eastAsia="Times New Roman" w:hAnsi="Times New Roman" w:cs="Times New Roman"/>
          <w:sz w:val="24"/>
          <w:szCs w:val="24"/>
        </w:rPr>
        <w:t>) but in the present study have relied upon visual analysis to assess the slowest stable performance.  That a human judge might be more sensitive to time series structure than statistics based on autocorrelation is well known (</w:t>
      </w:r>
      <w:r w:rsidRPr="36B5CCD6">
        <w:rPr>
          <w:rFonts w:ascii="Times New Roman" w:eastAsia="Times New Roman" w:hAnsi="Times New Roman" w:cs="Times New Roman"/>
          <w:i/>
          <w:iCs/>
          <w:sz w:val="24"/>
          <w:szCs w:val="24"/>
        </w:rPr>
        <w:t>15</w:t>
      </w:r>
      <w:r w:rsidRPr="36B5CCD6">
        <w:rPr>
          <w:rFonts w:ascii="Times New Roman" w:eastAsia="Times New Roman" w:hAnsi="Times New Roman" w:cs="Times New Roman"/>
          <w:sz w:val="24"/>
          <w:szCs w:val="24"/>
        </w:rPr>
        <w:t xml:space="preserve">): what an image </w:t>
      </w:r>
      <w:r w:rsidRPr="36B5CCD6">
        <w:rPr>
          <w:rFonts w:ascii="Times New Roman" w:eastAsia="Times New Roman" w:hAnsi="Times New Roman" w:cs="Times New Roman"/>
          <w:i/>
          <w:iCs/>
          <w:sz w:val="24"/>
          <w:szCs w:val="24"/>
        </w:rPr>
        <w:t>looks like</w:t>
      </w:r>
      <w:r w:rsidRPr="36B5CCD6">
        <w:rPr>
          <w:rFonts w:ascii="Times New Roman" w:eastAsia="Times New Roman" w:hAnsi="Times New Roman" w:cs="Times New Roman"/>
          <w:sz w:val="24"/>
          <w:szCs w:val="24"/>
        </w:rPr>
        <w:t xml:space="preserve"> is principally determined by the phase spectrum, the power spectrum contributing very little to image recognition. When a person looks at a time series, they are aware of and sensitive to signatures derived implicitly from the phase spectrum – intermittent features, chains, and other patterns involving 3 or more time series samples.</w:t>
      </w:r>
    </w:p>
    <w:p w14:paraId="22996643" w14:textId="77777777" w:rsidR="0021578A" w:rsidRPr="0021578A" w:rsidRDefault="35DC5881" w:rsidP="36B5CCD6">
      <w:pPr>
        <w:pStyle w:val="ListParagraph"/>
        <w:numPr>
          <w:ilvl w:val="0"/>
          <w:numId w:val="3"/>
        </w:numPr>
        <w:spacing w:line="480" w:lineRule="auto"/>
        <w:rPr>
          <w:rFonts w:ascii="Times New Roman" w:eastAsia="Times New Roman" w:hAnsi="Times New Roman"/>
          <w:color w:val="222222"/>
        </w:rPr>
      </w:pPr>
      <w:proofErr w:type="spellStart"/>
      <w:r w:rsidRPr="35DC5881">
        <w:rPr>
          <w:rFonts w:ascii="Times New Roman" w:eastAsia="Times New Roman" w:hAnsi="Times New Roman"/>
          <w:color w:val="222222"/>
        </w:rPr>
        <w:t>Gilden</w:t>
      </w:r>
      <w:proofErr w:type="spellEnd"/>
      <w:r w:rsidRPr="35DC5881">
        <w:rPr>
          <w:rFonts w:ascii="Times New Roman" w:eastAsia="Times New Roman" w:hAnsi="Times New Roman"/>
          <w:color w:val="222222"/>
        </w:rPr>
        <w:t xml:space="preserve">, D. L. (2001). Cognitive emissions of 1/f noise. </w:t>
      </w:r>
      <w:r w:rsidRPr="35DC5881">
        <w:rPr>
          <w:rFonts w:ascii="Times New Roman" w:eastAsia="Times New Roman" w:hAnsi="Times New Roman"/>
          <w:i/>
          <w:iCs/>
          <w:color w:val="222222"/>
        </w:rPr>
        <w:t>Psychological review</w:t>
      </w:r>
      <w:r w:rsidRPr="35DC5881">
        <w:rPr>
          <w:rFonts w:ascii="Times New Roman" w:eastAsia="Times New Roman" w:hAnsi="Times New Roman"/>
          <w:color w:val="222222"/>
        </w:rPr>
        <w:t>,</w:t>
      </w:r>
      <w:r w:rsidRPr="35DC5881">
        <w:rPr>
          <w:rFonts w:ascii="Times New Roman" w:eastAsia="Times New Roman" w:hAnsi="Times New Roman"/>
          <w:i/>
          <w:iCs/>
          <w:color w:val="222222"/>
        </w:rPr>
        <w:t>108</w:t>
      </w:r>
      <w:r w:rsidRPr="35DC5881">
        <w:rPr>
          <w:rFonts w:ascii="Times New Roman" w:eastAsia="Times New Roman" w:hAnsi="Times New Roman"/>
          <w:color w:val="222222"/>
        </w:rPr>
        <w:t>(1), 33.</w:t>
      </w:r>
    </w:p>
    <w:p w14:paraId="71F4CFEF" w14:textId="77777777" w:rsidR="0021578A" w:rsidRPr="0021578A" w:rsidRDefault="36B5CCD6" w:rsidP="0021578A">
      <w:pPr>
        <w:pStyle w:val="Normal1"/>
        <w:numPr>
          <w:ilvl w:val="0"/>
          <w:numId w:val="3"/>
        </w:numPr>
        <w:spacing w:line="480" w:lineRule="auto"/>
        <w:rPr>
          <w:rFonts w:ascii="Times New Roman" w:eastAsia="Times New Roman" w:hAnsi="Times New Roman" w:cs="Times New Roman"/>
          <w:sz w:val="24"/>
          <w:szCs w:val="24"/>
        </w:rPr>
      </w:pPr>
      <w:r w:rsidRPr="36B5CCD6">
        <w:rPr>
          <w:rFonts w:ascii="Times New Roman" w:eastAsia="Times New Roman" w:hAnsi="Times New Roman" w:cs="Times New Roman"/>
          <w:sz w:val="24"/>
          <w:szCs w:val="24"/>
        </w:rPr>
        <w:t xml:space="preserve"> As far these data are concerned, the principal difference between children and adults is that children are generally shorter.  Despite the manifold developmental differences between children and adults, in this study, both populations are well described by the same linear relation. This conclusion is reinforced by analysis of the residuals once height is removed as an effect. In the raw </w:t>
      </w:r>
      <w:r w:rsidRPr="36B5CCD6">
        <w:rPr>
          <w:rFonts w:ascii="Times New Roman" w:eastAsia="Times New Roman" w:hAnsi="Times New Roman" w:cs="Times New Roman"/>
          <w:i/>
          <w:iCs/>
          <w:sz w:val="24"/>
          <w:szCs w:val="24"/>
        </w:rPr>
        <w:t>t-horizon</w:t>
      </w:r>
      <w:r w:rsidRPr="36B5CCD6">
        <w:rPr>
          <w:rFonts w:ascii="Times New Roman" w:eastAsia="Times New Roman" w:hAnsi="Times New Roman" w:cs="Times New Roman"/>
          <w:sz w:val="24"/>
          <w:szCs w:val="24"/>
        </w:rPr>
        <w:t xml:space="preserve"> measurements, there is a difference of .31 seconds in temporal horizon between children and adults. When the effect of height is removed, this difference collapses to .06 seconds, a significant difference in light of the large sample size [t (130) = 2.22, p &lt; .014)]. </w:t>
      </w:r>
    </w:p>
    <w:p w14:paraId="57D9FB7C" w14:textId="77777777" w:rsidR="00EA2E22" w:rsidRPr="000B6A8F" w:rsidRDefault="35DC5881" w:rsidP="36B5CCD6">
      <w:pPr>
        <w:pStyle w:val="Normal1"/>
        <w:numPr>
          <w:ilvl w:val="0"/>
          <w:numId w:val="3"/>
        </w:numPr>
        <w:spacing w:line="480" w:lineRule="auto"/>
        <w:rPr>
          <w:rFonts w:ascii="Times New Roman" w:eastAsia="Times New Roman" w:hAnsi="Times New Roman" w:cs="Times New Roman"/>
          <w:sz w:val="24"/>
          <w:szCs w:val="24"/>
        </w:rPr>
      </w:pPr>
      <w:r w:rsidRPr="35DC5881">
        <w:rPr>
          <w:rFonts w:ascii="Times New Roman" w:eastAsia="Times New Roman" w:hAnsi="Times New Roman" w:cs="Times New Roman"/>
          <w:sz w:val="24"/>
          <w:szCs w:val="24"/>
        </w:rPr>
        <w:lastRenderedPageBreak/>
        <w:t xml:space="preserve">Prior to height being removed as a </w:t>
      </w:r>
      <w:proofErr w:type="spellStart"/>
      <w:r w:rsidRPr="35DC5881">
        <w:rPr>
          <w:rFonts w:ascii="Times New Roman" w:eastAsia="Times New Roman" w:hAnsi="Times New Roman" w:cs="Times New Roman"/>
          <w:sz w:val="24"/>
          <w:szCs w:val="24"/>
        </w:rPr>
        <w:t>regressor</w:t>
      </w:r>
      <w:proofErr w:type="spellEnd"/>
      <w:r w:rsidRPr="35DC5881">
        <w:rPr>
          <w:rFonts w:ascii="Times New Roman" w:eastAsia="Times New Roman" w:hAnsi="Times New Roman" w:cs="Times New Roman"/>
          <w:sz w:val="24"/>
          <w:szCs w:val="24"/>
        </w:rPr>
        <w:t>, there is a 3.4% difference between children and adults in their coefficients of variation, a large difference, comparable to that between adults with no musical training and adults who are professional drummers (unpublished data).  Once height is removed, this difference collapses to 1%, significant (t (129) = 2.1, p &lt; .02) but nevertheless quite small.  Again, regardless of the many differences that exist between children and adults beyond body size, being a child in and of itself contributes little to variation in drumming accuracy.</w:t>
      </w:r>
    </w:p>
    <w:p w14:paraId="6091A108" w14:textId="77777777" w:rsidR="000B6A8F" w:rsidRPr="000B6A8F" w:rsidRDefault="36B5CCD6" w:rsidP="36B5CCD6">
      <w:pPr>
        <w:pStyle w:val="ListParagraph"/>
        <w:numPr>
          <w:ilvl w:val="0"/>
          <w:numId w:val="3"/>
        </w:numPr>
        <w:spacing w:line="480" w:lineRule="auto"/>
        <w:rPr>
          <w:rFonts w:ascii="Times New Roman" w:eastAsia="Times New Roman" w:hAnsi="Times New Roman"/>
        </w:rPr>
      </w:pPr>
      <w:r w:rsidRPr="36B5CCD6">
        <w:rPr>
          <w:rFonts w:ascii="Times New Roman" w:eastAsia="Times New Roman" w:hAnsi="Times New Roman"/>
          <w:color w:val="222222"/>
        </w:rPr>
        <w:t xml:space="preserve">Drake, C., Jones, M. R., &amp; Baruch, C. (2000). The development of rhythmic attending in auditory sequences: attunement, referent period, focal attending. </w:t>
      </w:r>
      <w:r w:rsidRPr="36B5CCD6">
        <w:rPr>
          <w:rFonts w:ascii="Times New Roman" w:eastAsia="Times New Roman" w:hAnsi="Times New Roman"/>
          <w:i/>
          <w:iCs/>
          <w:color w:val="222222"/>
        </w:rPr>
        <w:t>Cognition</w:t>
      </w:r>
      <w:r w:rsidRPr="36B5CCD6">
        <w:rPr>
          <w:rFonts w:ascii="Times New Roman" w:eastAsia="Times New Roman" w:hAnsi="Times New Roman"/>
          <w:color w:val="222222"/>
        </w:rPr>
        <w:t xml:space="preserve">, </w:t>
      </w:r>
      <w:r w:rsidRPr="36B5CCD6">
        <w:rPr>
          <w:rFonts w:ascii="Times New Roman" w:eastAsia="Times New Roman" w:hAnsi="Times New Roman"/>
          <w:i/>
          <w:iCs/>
          <w:color w:val="222222"/>
        </w:rPr>
        <w:t>77</w:t>
      </w:r>
      <w:r w:rsidRPr="36B5CCD6">
        <w:rPr>
          <w:rFonts w:ascii="Times New Roman" w:eastAsia="Times New Roman" w:hAnsi="Times New Roman"/>
          <w:color w:val="222222"/>
        </w:rPr>
        <w:t>(3), 251-288.</w:t>
      </w:r>
    </w:p>
    <w:p w14:paraId="4DDB99B4" w14:textId="77777777" w:rsidR="00B5272B" w:rsidRPr="00B5272B" w:rsidRDefault="36B5CCD6" w:rsidP="36B5CCD6">
      <w:pPr>
        <w:pStyle w:val="ListParagraph"/>
        <w:numPr>
          <w:ilvl w:val="0"/>
          <w:numId w:val="3"/>
        </w:numPr>
        <w:spacing w:line="480" w:lineRule="auto"/>
        <w:rPr>
          <w:rFonts w:ascii="Times New Roman" w:eastAsia="Times New Roman" w:hAnsi="Times New Roman"/>
        </w:rPr>
      </w:pPr>
      <w:r w:rsidRPr="36B5CCD6">
        <w:rPr>
          <w:rFonts w:ascii="Times New Roman" w:eastAsia="Times New Roman" w:hAnsi="Times New Roman"/>
          <w:color w:val="222222"/>
        </w:rPr>
        <w:t xml:space="preserve">Piotrowski, L. N., &amp; Campbell, F. W. (1982). A demonstration of the visual importance and flexibility of spatial-frequency amplitude and phase. </w:t>
      </w:r>
      <w:r w:rsidRPr="36B5CCD6">
        <w:rPr>
          <w:rFonts w:ascii="Times New Roman" w:eastAsia="Times New Roman" w:hAnsi="Times New Roman"/>
          <w:i/>
          <w:iCs/>
          <w:color w:val="222222"/>
        </w:rPr>
        <w:t>Perception</w:t>
      </w:r>
      <w:r w:rsidRPr="36B5CCD6">
        <w:rPr>
          <w:rFonts w:ascii="Times New Roman" w:eastAsia="Times New Roman" w:hAnsi="Times New Roman"/>
          <w:color w:val="222222"/>
        </w:rPr>
        <w:t xml:space="preserve">, </w:t>
      </w:r>
      <w:r w:rsidRPr="36B5CCD6">
        <w:rPr>
          <w:rFonts w:ascii="Times New Roman" w:eastAsia="Times New Roman" w:hAnsi="Times New Roman"/>
          <w:i/>
          <w:iCs/>
          <w:color w:val="222222"/>
        </w:rPr>
        <w:t>11</w:t>
      </w:r>
      <w:r w:rsidRPr="36B5CCD6">
        <w:rPr>
          <w:rFonts w:ascii="Times New Roman" w:eastAsia="Times New Roman" w:hAnsi="Times New Roman"/>
          <w:color w:val="222222"/>
        </w:rPr>
        <w:t>(3), 337-346.</w:t>
      </w:r>
    </w:p>
    <w:p w14:paraId="7CA47A82" w14:textId="77777777" w:rsidR="00B5272B" w:rsidRPr="00B5272B" w:rsidRDefault="35DC5881" w:rsidP="36B5CCD6">
      <w:pPr>
        <w:pStyle w:val="ListParagraph"/>
        <w:widowControl w:val="0"/>
        <w:numPr>
          <w:ilvl w:val="0"/>
          <w:numId w:val="3"/>
        </w:numPr>
        <w:autoSpaceDE w:val="0"/>
        <w:autoSpaceDN w:val="0"/>
        <w:adjustRightInd w:val="0"/>
        <w:spacing w:line="480" w:lineRule="auto"/>
        <w:rPr>
          <w:rFonts w:ascii="Times New Roman" w:eastAsia="Times New Roman" w:hAnsi="Times New Roman"/>
        </w:rPr>
      </w:pPr>
      <w:proofErr w:type="spellStart"/>
      <w:r w:rsidRPr="35DC5881">
        <w:rPr>
          <w:rFonts w:ascii="Times New Roman" w:eastAsia="Times New Roman" w:hAnsi="Times New Roman"/>
        </w:rPr>
        <w:t>Agutter</w:t>
      </w:r>
      <w:proofErr w:type="spellEnd"/>
      <w:r w:rsidRPr="35DC5881">
        <w:rPr>
          <w:rFonts w:ascii="Times New Roman" w:eastAsia="Times New Roman" w:hAnsi="Times New Roman"/>
        </w:rPr>
        <w:t xml:space="preserve">, P. S., &amp; Wheatley, D. N. (2004). Metabolic scaling: consensus or controversy? </w:t>
      </w:r>
      <w:r w:rsidRPr="35DC5881">
        <w:rPr>
          <w:rFonts w:ascii="Times New Roman" w:eastAsia="Times New Roman" w:hAnsi="Times New Roman"/>
          <w:i/>
          <w:iCs/>
        </w:rPr>
        <w:t>Theoretical Biology &amp; Medical Modelling</w:t>
      </w:r>
      <w:r w:rsidRPr="35DC5881">
        <w:rPr>
          <w:rFonts w:ascii="Times New Roman" w:eastAsia="Times New Roman" w:hAnsi="Times New Roman"/>
        </w:rPr>
        <w:t xml:space="preserve">, </w:t>
      </w:r>
      <w:r w:rsidRPr="35DC5881">
        <w:rPr>
          <w:rFonts w:ascii="Times New Roman" w:eastAsia="Times New Roman" w:hAnsi="Times New Roman"/>
          <w:i/>
          <w:iCs/>
        </w:rPr>
        <w:t>1</w:t>
      </w:r>
      <w:r w:rsidRPr="35DC5881">
        <w:rPr>
          <w:rFonts w:ascii="Times New Roman" w:eastAsia="Times New Roman" w:hAnsi="Times New Roman"/>
        </w:rPr>
        <w:t xml:space="preserve">, 13. </w:t>
      </w:r>
      <w:hyperlink r:id="rId7">
        <w:r w:rsidRPr="35DC5881">
          <w:rPr>
            <w:rStyle w:val="Hyperlink"/>
            <w:rFonts w:ascii="Times New Roman" w:eastAsia="Times New Roman" w:hAnsi="Times New Roman"/>
          </w:rPr>
          <w:t>http://doi.org/10.1186/1742-4682-1-13</w:t>
        </w:r>
      </w:hyperlink>
      <w:r w:rsidRPr="35DC5881">
        <w:rPr>
          <w:rFonts w:ascii="Times New Roman" w:eastAsia="Times New Roman" w:hAnsi="Times New Roman"/>
        </w:rPr>
        <w:t>.</w:t>
      </w:r>
    </w:p>
    <w:p w14:paraId="4CFCD18D" w14:textId="77777777" w:rsidR="00B5272B" w:rsidRPr="00B5272B" w:rsidRDefault="35DC5881" w:rsidP="36B5CCD6">
      <w:pPr>
        <w:pStyle w:val="ListParagraph"/>
        <w:numPr>
          <w:ilvl w:val="0"/>
          <w:numId w:val="3"/>
        </w:numPr>
        <w:spacing w:line="480" w:lineRule="auto"/>
        <w:rPr>
          <w:rFonts w:ascii="Times New Roman" w:eastAsia="Times New Roman" w:hAnsi="Times New Roman"/>
        </w:rPr>
      </w:pPr>
      <w:r w:rsidRPr="35DC5881">
        <w:rPr>
          <w:rFonts w:ascii="Times New Roman" w:eastAsia="Times New Roman" w:hAnsi="Times New Roman"/>
          <w:color w:val="222222"/>
        </w:rPr>
        <w:t xml:space="preserve">Johnstone, A. M., </w:t>
      </w:r>
      <w:proofErr w:type="spellStart"/>
      <w:r w:rsidRPr="35DC5881">
        <w:rPr>
          <w:rFonts w:ascii="Times New Roman" w:eastAsia="Times New Roman" w:hAnsi="Times New Roman"/>
          <w:color w:val="222222"/>
        </w:rPr>
        <w:t>Murison</w:t>
      </w:r>
      <w:proofErr w:type="spellEnd"/>
      <w:r w:rsidRPr="35DC5881">
        <w:rPr>
          <w:rFonts w:ascii="Times New Roman" w:eastAsia="Times New Roman" w:hAnsi="Times New Roman"/>
          <w:color w:val="222222"/>
        </w:rPr>
        <w:t xml:space="preserve">, S. D., Duncan, J. S., </w:t>
      </w:r>
      <w:proofErr w:type="spellStart"/>
      <w:r w:rsidRPr="35DC5881">
        <w:rPr>
          <w:rFonts w:ascii="Times New Roman" w:eastAsia="Times New Roman" w:hAnsi="Times New Roman"/>
          <w:color w:val="222222"/>
        </w:rPr>
        <w:t>Rance</w:t>
      </w:r>
      <w:proofErr w:type="spellEnd"/>
      <w:r w:rsidRPr="35DC5881">
        <w:rPr>
          <w:rFonts w:ascii="Times New Roman" w:eastAsia="Times New Roman" w:hAnsi="Times New Roman"/>
          <w:color w:val="222222"/>
        </w:rPr>
        <w:t xml:space="preserve">, K. A., &amp; Speakman, J. R. (2005). Factors influencing variation in basal metabolic rate include fat-free mass, fat mass, age, and circulating thyroxine but not sex, circulating leptin, or triiodothyronine. </w:t>
      </w:r>
      <w:r w:rsidRPr="35DC5881">
        <w:rPr>
          <w:rFonts w:ascii="Times New Roman" w:eastAsia="Times New Roman" w:hAnsi="Times New Roman"/>
          <w:i/>
          <w:iCs/>
          <w:color w:val="222222"/>
        </w:rPr>
        <w:t>The American journal of clinical nutrition</w:t>
      </w:r>
      <w:r w:rsidRPr="35DC5881">
        <w:rPr>
          <w:rFonts w:ascii="Times New Roman" w:eastAsia="Times New Roman" w:hAnsi="Times New Roman"/>
          <w:color w:val="222222"/>
        </w:rPr>
        <w:t xml:space="preserve">, </w:t>
      </w:r>
      <w:r w:rsidRPr="35DC5881">
        <w:rPr>
          <w:rFonts w:ascii="Times New Roman" w:eastAsia="Times New Roman" w:hAnsi="Times New Roman"/>
          <w:i/>
          <w:iCs/>
          <w:color w:val="222222"/>
        </w:rPr>
        <w:t>82</w:t>
      </w:r>
      <w:r w:rsidRPr="35DC5881">
        <w:rPr>
          <w:rFonts w:ascii="Times New Roman" w:eastAsia="Times New Roman" w:hAnsi="Times New Roman"/>
          <w:color w:val="222222"/>
        </w:rPr>
        <w:t xml:space="preserve">(5), 941-948. </w:t>
      </w:r>
    </w:p>
    <w:p w14:paraId="19FFDFAC" w14:textId="77777777" w:rsidR="00B5272B" w:rsidRPr="00B5272B" w:rsidRDefault="35DC5881" w:rsidP="36B5CCD6">
      <w:pPr>
        <w:pStyle w:val="ListParagraph"/>
        <w:numPr>
          <w:ilvl w:val="0"/>
          <w:numId w:val="3"/>
        </w:numPr>
        <w:spacing w:line="480" w:lineRule="auto"/>
        <w:rPr>
          <w:rFonts w:ascii="Times New Roman" w:eastAsia="Times New Roman" w:hAnsi="Times New Roman"/>
        </w:rPr>
      </w:pPr>
      <w:r w:rsidRPr="35DC5881">
        <w:rPr>
          <w:rFonts w:ascii="Times New Roman" w:eastAsia="Times New Roman" w:hAnsi="Times New Roman"/>
          <w:color w:val="222222"/>
        </w:rPr>
        <w:t xml:space="preserve">Fleming, S., Thompson, M., Stevens, R., </w:t>
      </w:r>
      <w:proofErr w:type="spellStart"/>
      <w:r w:rsidRPr="35DC5881">
        <w:rPr>
          <w:rFonts w:ascii="Times New Roman" w:eastAsia="Times New Roman" w:hAnsi="Times New Roman"/>
          <w:color w:val="222222"/>
        </w:rPr>
        <w:t>Heneghan</w:t>
      </w:r>
      <w:proofErr w:type="spellEnd"/>
      <w:r w:rsidRPr="35DC5881">
        <w:rPr>
          <w:rFonts w:ascii="Times New Roman" w:eastAsia="Times New Roman" w:hAnsi="Times New Roman"/>
          <w:color w:val="222222"/>
        </w:rPr>
        <w:t xml:space="preserve">, C., </w:t>
      </w:r>
      <w:proofErr w:type="spellStart"/>
      <w:r w:rsidRPr="35DC5881">
        <w:rPr>
          <w:rFonts w:ascii="Times New Roman" w:eastAsia="Times New Roman" w:hAnsi="Times New Roman"/>
          <w:color w:val="222222"/>
        </w:rPr>
        <w:t>Plüddemann</w:t>
      </w:r>
      <w:proofErr w:type="spellEnd"/>
      <w:r w:rsidRPr="35DC5881">
        <w:rPr>
          <w:rFonts w:ascii="Times New Roman" w:eastAsia="Times New Roman" w:hAnsi="Times New Roman"/>
          <w:color w:val="222222"/>
        </w:rPr>
        <w:t xml:space="preserve">, A., Maconochie, I., &amp; </w:t>
      </w:r>
      <w:proofErr w:type="spellStart"/>
      <w:r w:rsidRPr="35DC5881">
        <w:rPr>
          <w:rFonts w:ascii="Times New Roman" w:eastAsia="Times New Roman" w:hAnsi="Times New Roman"/>
          <w:color w:val="222222"/>
        </w:rPr>
        <w:t>Mant</w:t>
      </w:r>
      <w:proofErr w:type="spellEnd"/>
      <w:r w:rsidRPr="35DC5881">
        <w:rPr>
          <w:rFonts w:ascii="Times New Roman" w:eastAsia="Times New Roman" w:hAnsi="Times New Roman"/>
          <w:color w:val="222222"/>
        </w:rPr>
        <w:t xml:space="preserve">, D. (2011). Normal ranges of heart rate and respiratory rate in children from birth to 18 years of age: a systematic review of observational studies. </w:t>
      </w:r>
      <w:r w:rsidRPr="35DC5881">
        <w:rPr>
          <w:rFonts w:ascii="Times New Roman" w:eastAsia="Times New Roman" w:hAnsi="Times New Roman"/>
          <w:i/>
          <w:iCs/>
          <w:color w:val="222222"/>
        </w:rPr>
        <w:t>The Lancet</w:t>
      </w:r>
      <w:r w:rsidRPr="35DC5881">
        <w:rPr>
          <w:rFonts w:ascii="Times New Roman" w:eastAsia="Times New Roman" w:hAnsi="Times New Roman"/>
          <w:color w:val="222222"/>
        </w:rPr>
        <w:t xml:space="preserve">, </w:t>
      </w:r>
      <w:r w:rsidRPr="35DC5881">
        <w:rPr>
          <w:rFonts w:ascii="Times New Roman" w:eastAsia="Times New Roman" w:hAnsi="Times New Roman"/>
          <w:i/>
          <w:iCs/>
          <w:color w:val="222222"/>
        </w:rPr>
        <w:t>377</w:t>
      </w:r>
      <w:r w:rsidRPr="35DC5881">
        <w:rPr>
          <w:rFonts w:ascii="Times New Roman" w:eastAsia="Times New Roman" w:hAnsi="Times New Roman"/>
          <w:color w:val="222222"/>
        </w:rPr>
        <w:t>(9770), 1011-1018.</w:t>
      </w:r>
    </w:p>
    <w:p w14:paraId="08348DF9" w14:textId="77777777" w:rsidR="00B5272B" w:rsidRPr="00B5272B" w:rsidRDefault="35DC5881" w:rsidP="36B5CCD6">
      <w:pPr>
        <w:pStyle w:val="ListParagraph"/>
        <w:numPr>
          <w:ilvl w:val="0"/>
          <w:numId w:val="3"/>
        </w:numPr>
        <w:spacing w:line="480" w:lineRule="auto"/>
        <w:rPr>
          <w:rFonts w:ascii="Times New Roman" w:eastAsia="Times New Roman" w:hAnsi="Times New Roman"/>
        </w:rPr>
      </w:pPr>
      <w:proofErr w:type="spellStart"/>
      <w:r w:rsidRPr="35DC5881">
        <w:rPr>
          <w:rFonts w:ascii="Times New Roman" w:eastAsia="Times New Roman" w:hAnsi="Times New Roman"/>
          <w:color w:val="222222"/>
        </w:rPr>
        <w:lastRenderedPageBreak/>
        <w:t>Kuczmarski</w:t>
      </w:r>
      <w:proofErr w:type="spellEnd"/>
      <w:r w:rsidRPr="35DC5881">
        <w:rPr>
          <w:rFonts w:ascii="Times New Roman" w:eastAsia="Times New Roman" w:hAnsi="Times New Roman"/>
          <w:color w:val="222222"/>
        </w:rPr>
        <w:t xml:space="preserve">, R. J., Ogden, C. L., </w:t>
      </w:r>
      <w:proofErr w:type="spellStart"/>
      <w:r w:rsidRPr="35DC5881">
        <w:rPr>
          <w:rFonts w:ascii="Times New Roman" w:eastAsia="Times New Roman" w:hAnsi="Times New Roman"/>
          <w:color w:val="222222"/>
        </w:rPr>
        <w:t>Grummer</w:t>
      </w:r>
      <w:proofErr w:type="spellEnd"/>
      <w:r w:rsidRPr="35DC5881">
        <w:rPr>
          <w:rFonts w:ascii="Times New Roman" w:eastAsia="Times New Roman" w:hAnsi="Times New Roman"/>
          <w:color w:val="222222"/>
        </w:rPr>
        <w:t xml:space="preserve">-Strawn, L. M., </w:t>
      </w:r>
      <w:proofErr w:type="spellStart"/>
      <w:r w:rsidRPr="35DC5881">
        <w:rPr>
          <w:rFonts w:ascii="Times New Roman" w:eastAsia="Times New Roman" w:hAnsi="Times New Roman"/>
          <w:color w:val="222222"/>
        </w:rPr>
        <w:t>Flegal</w:t>
      </w:r>
      <w:proofErr w:type="spellEnd"/>
      <w:r w:rsidRPr="35DC5881">
        <w:rPr>
          <w:rFonts w:ascii="Times New Roman" w:eastAsia="Times New Roman" w:hAnsi="Times New Roman"/>
          <w:color w:val="222222"/>
        </w:rPr>
        <w:t xml:space="preserve">, K. M., </w:t>
      </w:r>
      <w:proofErr w:type="spellStart"/>
      <w:r w:rsidRPr="35DC5881">
        <w:rPr>
          <w:rFonts w:ascii="Times New Roman" w:eastAsia="Times New Roman" w:hAnsi="Times New Roman"/>
          <w:color w:val="222222"/>
        </w:rPr>
        <w:t>Guo</w:t>
      </w:r>
      <w:proofErr w:type="spellEnd"/>
      <w:r w:rsidRPr="35DC5881">
        <w:rPr>
          <w:rFonts w:ascii="Times New Roman" w:eastAsia="Times New Roman" w:hAnsi="Times New Roman"/>
          <w:color w:val="222222"/>
        </w:rPr>
        <w:t xml:space="preserve">, S. S., Wei, R., ... &amp; Johnson, C. L. (2000). CDC growth charts: United States. </w:t>
      </w:r>
      <w:r w:rsidRPr="35DC5881">
        <w:rPr>
          <w:rFonts w:ascii="Times New Roman" w:eastAsia="Times New Roman" w:hAnsi="Times New Roman"/>
          <w:i/>
          <w:iCs/>
          <w:color w:val="222222"/>
        </w:rPr>
        <w:t>Advance data</w:t>
      </w:r>
      <w:r w:rsidRPr="35DC5881">
        <w:rPr>
          <w:rFonts w:ascii="Times New Roman" w:eastAsia="Times New Roman" w:hAnsi="Times New Roman"/>
          <w:color w:val="222222"/>
        </w:rPr>
        <w:t>, (314), 1-27.</w:t>
      </w:r>
    </w:p>
    <w:p w14:paraId="63373DAE" w14:textId="77777777" w:rsidR="00400916" w:rsidRPr="000B6A8F" w:rsidRDefault="36B5CCD6" w:rsidP="36B5CCD6">
      <w:pPr>
        <w:pStyle w:val="ListParagraph"/>
        <w:numPr>
          <w:ilvl w:val="0"/>
          <w:numId w:val="3"/>
        </w:numPr>
        <w:spacing w:line="480" w:lineRule="auto"/>
        <w:rPr>
          <w:rFonts w:ascii="Times New Roman" w:eastAsia="Times New Roman" w:hAnsi="Times New Roman"/>
        </w:rPr>
      </w:pPr>
      <w:r w:rsidRPr="36B5CCD6">
        <w:rPr>
          <w:rFonts w:ascii="Times New Roman" w:eastAsia="Times New Roman" w:hAnsi="Times New Roman"/>
        </w:rPr>
        <w:t>Rose, J., Ralston, H., &amp; Gamble, J. (1994). Energetics of walking. Human Walking, 45-72.</w:t>
      </w:r>
    </w:p>
    <w:p w14:paraId="59462D34" w14:textId="6CB838D6" w:rsidR="00EA2E22" w:rsidRPr="00D35A6F" w:rsidRDefault="36B5CCD6" w:rsidP="36B5CCD6">
      <w:pPr>
        <w:spacing w:line="480" w:lineRule="auto"/>
        <w:jc w:val="center"/>
        <w:rPr>
          <w:rFonts w:ascii="Times New Roman" w:hAnsi="Times New Roman"/>
        </w:rPr>
      </w:pPr>
      <w:r>
        <w:t xml:space="preserve">Acknowledgments </w:t>
      </w:r>
    </w:p>
    <w:p w14:paraId="7440FA6E" w14:textId="77777777" w:rsidR="00EA2E22" w:rsidRPr="00D35A6F" w:rsidRDefault="00EA2E22" w:rsidP="00EA2E22">
      <w:pPr>
        <w:spacing w:line="480" w:lineRule="auto"/>
        <w:jc w:val="center"/>
        <w:rPr>
          <w:rFonts w:ascii="Times New Roman" w:hAnsi="Times New Roman"/>
        </w:rPr>
      </w:pPr>
    </w:p>
    <w:p w14:paraId="7BD4464B" w14:textId="77777777" w:rsidR="0021578A" w:rsidRDefault="0021578A" w:rsidP="00EA2E22">
      <w:pPr>
        <w:spacing w:line="480" w:lineRule="auto"/>
        <w:jc w:val="center"/>
        <w:rPr>
          <w:rFonts w:ascii="Times New Roman" w:eastAsia="Times New Roman" w:hAnsi="Times New Roman"/>
        </w:rPr>
      </w:pPr>
    </w:p>
    <w:p w14:paraId="1999A0A9" w14:textId="77777777" w:rsidR="0021578A" w:rsidRDefault="0021578A" w:rsidP="00EA2E22">
      <w:pPr>
        <w:spacing w:line="480" w:lineRule="auto"/>
        <w:jc w:val="center"/>
        <w:rPr>
          <w:rFonts w:ascii="Times New Roman" w:eastAsia="Times New Roman" w:hAnsi="Times New Roman"/>
        </w:rPr>
      </w:pPr>
    </w:p>
    <w:p w14:paraId="35B53F26" w14:textId="77777777" w:rsidR="00742AE5" w:rsidRDefault="00742AE5" w:rsidP="00EA2E22">
      <w:pPr>
        <w:spacing w:line="480" w:lineRule="auto"/>
        <w:jc w:val="center"/>
        <w:rPr>
          <w:rFonts w:ascii="Times New Roman" w:eastAsia="Times New Roman" w:hAnsi="Times New Roman"/>
        </w:rPr>
      </w:pPr>
    </w:p>
    <w:p w14:paraId="054460C9" w14:textId="77777777" w:rsidR="00742AE5" w:rsidRDefault="00742AE5" w:rsidP="00EA2E22">
      <w:pPr>
        <w:spacing w:line="480" w:lineRule="auto"/>
        <w:jc w:val="center"/>
        <w:rPr>
          <w:rFonts w:ascii="Times New Roman" w:eastAsia="Times New Roman" w:hAnsi="Times New Roman"/>
        </w:rPr>
      </w:pPr>
    </w:p>
    <w:p w14:paraId="2B41B98A" w14:textId="77777777" w:rsidR="00742AE5" w:rsidRDefault="00742AE5" w:rsidP="00EA2E22">
      <w:pPr>
        <w:spacing w:line="480" w:lineRule="auto"/>
        <w:jc w:val="center"/>
        <w:rPr>
          <w:rFonts w:ascii="Times New Roman" w:eastAsia="Times New Roman" w:hAnsi="Times New Roman"/>
        </w:rPr>
      </w:pPr>
    </w:p>
    <w:p w14:paraId="1377B7A8" w14:textId="77777777" w:rsidR="00742AE5" w:rsidRDefault="00742AE5" w:rsidP="00EA2E22">
      <w:pPr>
        <w:spacing w:line="480" w:lineRule="auto"/>
        <w:jc w:val="center"/>
        <w:rPr>
          <w:rFonts w:ascii="Times New Roman" w:eastAsia="Times New Roman" w:hAnsi="Times New Roman"/>
        </w:rPr>
      </w:pPr>
    </w:p>
    <w:p w14:paraId="72CD574F" w14:textId="77777777" w:rsidR="002661B2" w:rsidRDefault="36B5CCD6" w:rsidP="00EA2E22">
      <w:pPr>
        <w:spacing w:line="480" w:lineRule="auto"/>
        <w:jc w:val="center"/>
        <w:rPr>
          <w:rFonts w:ascii="Times New Roman" w:eastAsia="Times New Roman" w:hAnsi="Times New Roman"/>
        </w:rPr>
      </w:pPr>
      <w:r w:rsidRPr="36B5CCD6">
        <w:rPr>
          <w:rFonts w:ascii="Times New Roman" w:eastAsia="Times New Roman" w:hAnsi="Times New Roman"/>
        </w:rPr>
        <w:t>Author Note</w:t>
      </w:r>
    </w:p>
    <w:p w14:paraId="4A9B6324" w14:textId="77777777" w:rsidR="002661B2" w:rsidRDefault="002661B2" w:rsidP="002661B2">
      <w:pPr>
        <w:spacing w:line="480" w:lineRule="auto"/>
        <w:rPr>
          <w:rFonts w:ascii="Times New Roman" w:eastAsia="Times New Roman" w:hAnsi="Times New Roman"/>
        </w:rPr>
      </w:pPr>
      <w:r>
        <w:rPr>
          <w:rFonts w:ascii="Times New Roman" w:eastAsia="Times New Roman" w:hAnsi="Times New Roman"/>
        </w:rPr>
        <w:tab/>
      </w:r>
      <w:r w:rsidRPr="36B5CCD6">
        <w:rPr>
          <w:rFonts w:ascii="Times New Roman" w:eastAsia="Times New Roman" w:hAnsi="Times New Roman"/>
        </w:rPr>
        <w:t xml:space="preserve">David L. </w:t>
      </w:r>
      <w:proofErr w:type="spellStart"/>
      <w:r w:rsidRPr="36B5CCD6">
        <w:rPr>
          <w:rFonts w:ascii="Times New Roman" w:eastAsia="Times New Roman" w:hAnsi="Times New Roman"/>
        </w:rPr>
        <w:t>Gilden</w:t>
      </w:r>
      <w:proofErr w:type="spellEnd"/>
      <w:r w:rsidRPr="36B5CCD6">
        <w:rPr>
          <w:rFonts w:ascii="Times New Roman" w:eastAsia="Times New Roman" w:hAnsi="Times New Roman"/>
        </w:rPr>
        <w:t xml:space="preserve">, Department of Psychology, University of Texas at Austin; Taylor M. </w:t>
      </w:r>
      <w:proofErr w:type="spellStart"/>
      <w:r w:rsidRPr="36B5CCD6">
        <w:rPr>
          <w:rFonts w:ascii="Times New Roman" w:eastAsia="Times New Roman" w:hAnsi="Times New Roman"/>
        </w:rPr>
        <w:t>Mezaraups</w:t>
      </w:r>
      <w:proofErr w:type="spellEnd"/>
      <w:r w:rsidRPr="36B5CCD6">
        <w:rPr>
          <w:rFonts w:ascii="Times New Roman" w:eastAsia="Times New Roman" w:hAnsi="Times New Roman"/>
        </w:rPr>
        <w:t>, Department of Psychology, University of Texas at Austin.</w:t>
      </w:r>
    </w:p>
    <w:p w14:paraId="46373638" w14:textId="77777777" w:rsidR="00151541" w:rsidRDefault="002661B2" w:rsidP="002661B2">
      <w:pPr>
        <w:spacing w:line="480" w:lineRule="auto"/>
        <w:rPr>
          <w:rFonts w:ascii="Times New Roman" w:eastAsia="Times New Roman" w:hAnsi="Times New Roman"/>
        </w:rPr>
      </w:pPr>
      <w:r>
        <w:rPr>
          <w:rFonts w:ascii="Times New Roman" w:eastAsia="Times New Roman" w:hAnsi="Times New Roman"/>
        </w:rPr>
        <w:tab/>
      </w:r>
      <w:r w:rsidRPr="36B5CCD6">
        <w:rPr>
          <w:rFonts w:ascii="Times New Roman" w:eastAsia="Times New Roman" w:hAnsi="Times New Roman"/>
        </w:rPr>
        <w:t xml:space="preserve">We thank Lydia M. Crooks for her assistance in collecting and analyzing data. </w:t>
      </w:r>
      <w:r w:rsidR="00151541" w:rsidRPr="36B5CCD6">
        <w:rPr>
          <w:rFonts w:ascii="Times New Roman" w:eastAsia="Times New Roman" w:hAnsi="Times New Roman"/>
        </w:rPr>
        <w:t xml:space="preserve">We thank Jesse L. Martz for helping in the collection of data. We thank Aimee </w:t>
      </w:r>
      <w:proofErr w:type="spellStart"/>
      <w:r w:rsidR="00151541" w:rsidRPr="36B5CCD6">
        <w:rPr>
          <w:rFonts w:ascii="Times New Roman" w:eastAsia="Times New Roman" w:hAnsi="Times New Roman"/>
        </w:rPr>
        <w:t>Zivin</w:t>
      </w:r>
      <w:proofErr w:type="spellEnd"/>
      <w:r w:rsidR="00151541" w:rsidRPr="36B5CCD6">
        <w:rPr>
          <w:rFonts w:ascii="Times New Roman" w:eastAsia="Times New Roman" w:hAnsi="Times New Roman"/>
        </w:rPr>
        <w:t xml:space="preserve"> and Sean Fitzsimmons at St. Andrew’s Episcopal School for </w:t>
      </w:r>
      <w:r w:rsidR="007F073B" w:rsidRPr="36B5CCD6">
        <w:rPr>
          <w:rFonts w:ascii="Times New Roman" w:eastAsia="Times New Roman" w:hAnsi="Times New Roman"/>
        </w:rPr>
        <w:t>allowing us</w:t>
      </w:r>
      <w:r w:rsidR="00151541" w:rsidRPr="36B5CCD6">
        <w:rPr>
          <w:rFonts w:ascii="Times New Roman" w:eastAsia="Times New Roman" w:hAnsi="Times New Roman"/>
        </w:rPr>
        <w:t xml:space="preserve"> to collect data from children </w:t>
      </w:r>
      <w:r w:rsidR="003C0DD3" w:rsidRPr="36B5CCD6">
        <w:rPr>
          <w:rFonts w:ascii="Times New Roman" w:eastAsia="Times New Roman" w:hAnsi="Times New Roman"/>
        </w:rPr>
        <w:t>in the afterschool program, Beyond the Classroom (BTC)</w:t>
      </w:r>
      <w:r w:rsidR="00151541" w:rsidRPr="36B5CCD6">
        <w:rPr>
          <w:rFonts w:ascii="Times New Roman" w:eastAsia="Times New Roman" w:hAnsi="Times New Roman"/>
        </w:rPr>
        <w:t xml:space="preserve">. </w:t>
      </w:r>
    </w:p>
    <w:p w14:paraId="4F27C986" w14:textId="77777777" w:rsidR="002661B2" w:rsidRDefault="00151541" w:rsidP="002661B2">
      <w:pPr>
        <w:spacing w:line="480" w:lineRule="auto"/>
        <w:rPr>
          <w:rFonts w:ascii="Times New Roman" w:eastAsia="Times New Roman" w:hAnsi="Times New Roman"/>
        </w:rPr>
      </w:pPr>
      <w:r>
        <w:rPr>
          <w:rFonts w:ascii="Times New Roman" w:eastAsia="Times New Roman" w:hAnsi="Times New Roman"/>
        </w:rPr>
        <w:tab/>
      </w:r>
      <w:r w:rsidRPr="36B5CCD6">
        <w:rPr>
          <w:rFonts w:ascii="Times New Roman" w:eastAsia="Times New Roman" w:hAnsi="Times New Roman"/>
        </w:rPr>
        <w:t xml:space="preserve">Correspondence concerning this article should be addressed to David </w:t>
      </w:r>
      <w:r w:rsidR="003C0DD3" w:rsidRPr="36B5CCD6">
        <w:rPr>
          <w:rFonts w:ascii="Times New Roman" w:eastAsia="Times New Roman" w:hAnsi="Times New Roman"/>
        </w:rPr>
        <w:t xml:space="preserve">L. </w:t>
      </w:r>
      <w:proofErr w:type="spellStart"/>
      <w:r w:rsidRPr="36B5CCD6">
        <w:rPr>
          <w:rFonts w:ascii="Times New Roman" w:eastAsia="Times New Roman" w:hAnsi="Times New Roman"/>
        </w:rPr>
        <w:t>Gilden</w:t>
      </w:r>
      <w:proofErr w:type="spellEnd"/>
      <w:r w:rsidRPr="36B5CCD6">
        <w:rPr>
          <w:rFonts w:ascii="Times New Roman" w:eastAsia="Times New Roman" w:hAnsi="Times New Roman"/>
        </w:rPr>
        <w:t>, Department of Psychology, University of Texas at Austin, 108 E. Dean Keeton Stop A8000, Austin, Texas 78712. E-mail: dgilden@utexas.edu</w:t>
      </w:r>
    </w:p>
    <w:p w14:paraId="6073ABA7" w14:textId="77777777" w:rsidR="002661B2" w:rsidRDefault="002661B2" w:rsidP="00235C8F">
      <w:pPr>
        <w:spacing w:line="480" w:lineRule="auto"/>
        <w:rPr>
          <w:rFonts w:ascii="Times New Roman" w:eastAsia="Times New Roman" w:hAnsi="Times New Roman"/>
        </w:rPr>
      </w:pPr>
    </w:p>
    <w:p w14:paraId="508D1E87" w14:textId="77777777" w:rsidR="002661B2" w:rsidRDefault="002661B2" w:rsidP="00EA2E22">
      <w:pPr>
        <w:spacing w:line="480" w:lineRule="auto"/>
        <w:jc w:val="center"/>
        <w:rPr>
          <w:rFonts w:ascii="Times New Roman" w:eastAsia="Times New Roman" w:hAnsi="Times New Roman"/>
        </w:rPr>
      </w:pPr>
    </w:p>
    <w:p w14:paraId="50D8FA5B" w14:textId="5D9E3BB7" w:rsidR="00B74A5F" w:rsidRDefault="00B74A5F">
      <w:pPr>
        <w:rPr>
          <w:rFonts w:ascii="Times New Roman" w:hAnsi="Times New Roman"/>
        </w:rPr>
      </w:pPr>
      <w:r>
        <w:rPr>
          <w:rFonts w:ascii="Times New Roman" w:hAnsi="Times New Roman"/>
        </w:rPr>
        <w:br w:type="page"/>
      </w:r>
    </w:p>
    <w:p w14:paraId="1A65BF10" w14:textId="77777777" w:rsidR="00795454" w:rsidRPr="00795C85" w:rsidRDefault="00795454" w:rsidP="00795454">
      <w:pPr>
        <w:spacing w:line="480" w:lineRule="auto"/>
        <w:rPr>
          <w:rFonts w:ascii="Times New Roman" w:hAnsi="Times New Roman"/>
        </w:rPr>
      </w:pPr>
    </w:p>
    <w:p w14:paraId="2F0962AE" w14:textId="77777777" w:rsidR="004F7EF5" w:rsidRPr="00D35A6F" w:rsidRDefault="36B5CCD6" w:rsidP="004F7EF5">
      <w:pPr>
        <w:spacing w:line="480" w:lineRule="auto"/>
        <w:jc w:val="center"/>
        <w:rPr>
          <w:rFonts w:ascii="Times New Roman" w:hAnsi="Times New Roman"/>
        </w:rPr>
      </w:pPr>
      <w:r w:rsidRPr="36B5CCD6">
        <w:rPr>
          <w:rFonts w:ascii="Times New Roman" w:eastAsia="Times New Roman" w:hAnsi="Times New Roman"/>
        </w:rPr>
        <w:t>Figure Captions</w:t>
      </w:r>
    </w:p>
    <w:p w14:paraId="161B7D16" w14:textId="77777777" w:rsidR="00C61DEC" w:rsidRPr="00D35A6F" w:rsidRDefault="35DC5881" w:rsidP="00D35A6F">
      <w:pPr>
        <w:spacing w:line="480" w:lineRule="auto"/>
        <w:rPr>
          <w:rFonts w:ascii="Times New Roman" w:hAnsi="Times New Roman"/>
          <w:szCs w:val="20"/>
        </w:rPr>
      </w:pPr>
      <w:r w:rsidRPr="35DC5881">
        <w:rPr>
          <w:rFonts w:ascii="Times New Roman" w:eastAsia="Times New Roman" w:hAnsi="Times New Roman"/>
          <w:i/>
          <w:iCs/>
        </w:rPr>
        <w:t xml:space="preserve">Figure 1. </w:t>
      </w:r>
      <w:r w:rsidRPr="35DC5881">
        <w:rPr>
          <w:rFonts w:ascii="Times New Roman" w:eastAsia="Times New Roman" w:hAnsi="Times New Roman"/>
        </w:rPr>
        <w:t xml:space="preserve">Time series of </w:t>
      </w:r>
      <w:proofErr w:type="spellStart"/>
      <w:r w:rsidRPr="35DC5881">
        <w:rPr>
          <w:rFonts w:ascii="Times New Roman" w:eastAsia="Times New Roman" w:hAnsi="Times New Roman"/>
        </w:rPr>
        <w:t>interbeat</w:t>
      </w:r>
      <w:proofErr w:type="spellEnd"/>
      <w:r w:rsidRPr="35DC5881">
        <w:rPr>
          <w:rFonts w:ascii="Times New Roman" w:eastAsia="Times New Roman" w:hAnsi="Times New Roman"/>
        </w:rPr>
        <w:t xml:space="preserve"> intervals from a single participant. The transition point between Weberian growth in error and meandering (temporal horizon) occurs for this individual at 55 bpm.</w:t>
      </w:r>
    </w:p>
    <w:p w14:paraId="379A8098" w14:textId="77777777" w:rsidR="00C61DEC" w:rsidRPr="00D35A6F" w:rsidRDefault="36B5CCD6" w:rsidP="00D35A6F">
      <w:pPr>
        <w:spacing w:line="480" w:lineRule="auto"/>
        <w:rPr>
          <w:rFonts w:ascii="Times New Roman" w:hAnsi="Times New Roman"/>
          <w:szCs w:val="20"/>
        </w:rPr>
      </w:pPr>
      <w:r w:rsidRPr="36B5CCD6">
        <w:rPr>
          <w:rFonts w:ascii="Times New Roman" w:eastAsia="Times New Roman" w:hAnsi="Times New Roman"/>
          <w:i/>
          <w:iCs/>
        </w:rPr>
        <w:t xml:space="preserve">Figure 2. </w:t>
      </w:r>
      <w:r w:rsidRPr="36B5CCD6">
        <w:rPr>
          <w:rFonts w:ascii="Times New Roman" w:eastAsia="Times New Roman" w:hAnsi="Times New Roman"/>
        </w:rPr>
        <w:t xml:space="preserve"> Temporal horizons for the feeling of rhythm in children and adults, as a function of performer height. </w:t>
      </w:r>
    </w:p>
    <w:p w14:paraId="7B4A5BE2" w14:textId="4F3363EF" w:rsidR="00C61DEC" w:rsidRDefault="36B5CCD6" w:rsidP="00D35A6F">
      <w:pPr>
        <w:spacing w:line="480" w:lineRule="auto"/>
        <w:rPr>
          <w:rFonts w:ascii="Times New Roman" w:hAnsi="Times New Roman"/>
          <w:szCs w:val="20"/>
        </w:rPr>
      </w:pPr>
      <w:r w:rsidRPr="36B5CCD6">
        <w:rPr>
          <w:rFonts w:ascii="Times New Roman" w:eastAsia="Times New Roman" w:hAnsi="Times New Roman"/>
          <w:i/>
          <w:iCs/>
        </w:rPr>
        <w:t xml:space="preserve">Figure 3. </w:t>
      </w:r>
      <w:r w:rsidRPr="36B5CCD6">
        <w:rPr>
          <w:rFonts w:ascii="Times New Roman" w:eastAsia="Times New Roman" w:hAnsi="Times New Roman"/>
        </w:rPr>
        <w:t xml:space="preserve"> Coefficients of variation for drumming performance at 70 bpm, as a function of performer height.</w:t>
      </w:r>
    </w:p>
    <w:p w14:paraId="33F122C0" w14:textId="44CEEE6D" w:rsidR="00B74A5F" w:rsidRDefault="00B74A5F">
      <w:pPr>
        <w:rPr>
          <w:rFonts w:ascii="Times New Roman" w:hAnsi="Times New Roman"/>
          <w:szCs w:val="20"/>
        </w:rPr>
      </w:pPr>
      <w:r>
        <w:rPr>
          <w:rFonts w:ascii="Times New Roman" w:hAnsi="Times New Roman"/>
          <w:szCs w:val="20"/>
        </w:rPr>
        <w:br w:type="page"/>
      </w:r>
    </w:p>
    <w:p w14:paraId="7E54D516" w14:textId="77777777" w:rsidR="00A2094D" w:rsidRPr="00D35A6F" w:rsidRDefault="00A2094D" w:rsidP="00235C8F">
      <w:pPr>
        <w:rPr>
          <w:rFonts w:ascii="Times New Roman" w:hAnsi="Times New Roman"/>
        </w:rPr>
      </w:pPr>
    </w:p>
    <w:p w14:paraId="43570AFF" w14:textId="535BE8B2" w:rsidR="00A2094D" w:rsidRPr="00D35A6F" w:rsidRDefault="36B5CCD6" w:rsidP="00A2094D">
      <w:pPr>
        <w:rPr>
          <w:rFonts w:ascii="Times New Roman" w:hAnsi="Times New Roman"/>
          <w:i/>
        </w:rPr>
      </w:pPr>
      <w:r w:rsidRPr="36B5CCD6">
        <w:rPr>
          <w:rFonts w:ascii="Times New Roman" w:eastAsia="Times New Roman" w:hAnsi="Times New Roman"/>
          <w:i/>
          <w:iCs/>
        </w:rPr>
        <w:t>Figure 1</w:t>
      </w:r>
    </w:p>
    <w:p w14:paraId="7D4DC2E2" w14:textId="77777777" w:rsidR="00A2094D" w:rsidRPr="00D35A6F" w:rsidRDefault="0034183A" w:rsidP="00A2094D">
      <w:pPr>
        <w:rPr>
          <w:rFonts w:ascii="Times New Roman" w:hAnsi="Times New Roman"/>
          <w:i/>
        </w:rPr>
      </w:pPr>
      <w:r w:rsidRPr="00D35A6F">
        <w:rPr>
          <w:rFonts w:ascii="Times New Roman" w:hAnsi="Times New Roman"/>
          <w:i/>
          <w:noProof/>
        </w:rPr>
        <w:drawing>
          <wp:anchor distT="0" distB="0" distL="25400" distR="4294945071" simplePos="0" relativeHeight="251659264" behindDoc="0" locked="0" layoutInCell="1" allowOverlap="1" wp14:anchorId="5C72423E" wp14:editId="26643AE9">
            <wp:simplePos x="0" y="0"/>
            <wp:positionH relativeFrom="column">
              <wp:posOffset>1005840</wp:posOffset>
            </wp:positionH>
            <wp:positionV relativeFrom="paragraph">
              <wp:posOffset>152400</wp:posOffset>
            </wp:positionV>
            <wp:extent cx="3728720" cy="2531110"/>
            <wp:effectExtent l="25400" t="0" r="5080" b="0"/>
            <wp:wrapSquare wrapText="bothSides"/>
            <wp:docPr id="4" name="Picture 1" descr=":BestPlots:drumPerformance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Plots:drumPerformancePAPER.jpg"/>
                    <pic:cNvPicPr>
                      <a:picLocks noChangeAspect="1" noChangeArrowheads="1"/>
                    </pic:cNvPicPr>
                  </pic:nvPicPr>
                  <pic:blipFill>
                    <a:blip r:embed="rId8"/>
                    <a:srcRect l="1113" t="2278" r="3370" b="2026"/>
                    <a:stretch>
                      <a:fillRect/>
                    </a:stretch>
                  </pic:blipFill>
                  <pic:spPr bwMode="auto">
                    <a:xfrm>
                      <a:off x="0" y="0"/>
                      <a:ext cx="3728720" cy="2531110"/>
                    </a:xfrm>
                    <a:prstGeom prst="rect">
                      <a:avLst/>
                    </a:prstGeom>
                    <a:noFill/>
                    <a:ln w="9525">
                      <a:noFill/>
                      <a:miter lim="800000"/>
                      <a:headEnd/>
                      <a:tailEnd/>
                    </a:ln>
                  </pic:spPr>
                </pic:pic>
              </a:graphicData>
            </a:graphic>
          </wp:anchor>
        </w:drawing>
      </w:r>
    </w:p>
    <w:p w14:paraId="2B3A47AC" w14:textId="77777777" w:rsidR="00A2094D" w:rsidRPr="00D35A6F" w:rsidRDefault="00A2094D" w:rsidP="00A2094D">
      <w:pPr>
        <w:rPr>
          <w:rFonts w:ascii="Times New Roman" w:hAnsi="Times New Roman"/>
          <w:i/>
        </w:rPr>
      </w:pPr>
    </w:p>
    <w:p w14:paraId="75DC56CA" w14:textId="77777777" w:rsidR="00A2094D" w:rsidRPr="00D35A6F" w:rsidRDefault="00A2094D" w:rsidP="00A2094D">
      <w:pPr>
        <w:rPr>
          <w:rFonts w:ascii="Times New Roman" w:hAnsi="Times New Roman"/>
          <w:i/>
        </w:rPr>
      </w:pPr>
    </w:p>
    <w:p w14:paraId="20FA8443" w14:textId="77777777" w:rsidR="00A2094D" w:rsidRPr="00D35A6F" w:rsidRDefault="00A2094D" w:rsidP="00A2094D">
      <w:pPr>
        <w:rPr>
          <w:rFonts w:ascii="Times New Roman" w:hAnsi="Times New Roman"/>
          <w:i/>
        </w:rPr>
      </w:pPr>
    </w:p>
    <w:p w14:paraId="45B0C200" w14:textId="77777777" w:rsidR="00A2094D" w:rsidRPr="00D35A6F" w:rsidRDefault="00A2094D" w:rsidP="00A2094D">
      <w:pPr>
        <w:rPr>
          <w:rFonts w:ascii="Times New Roman" w:hAnsi="Times New Roman"/>
          <w:i/>
        </w:rPr>
      </w:pPr>
    </w:p>
    <w:p w14:paraId="290F54AA" w14:textId="77777777" w:rsidR="00A2094D" w:rsidRPr="00D35A6F" w:rsidRDefault="00A2094D" w:rsidP="00A2094D">
      <w:pPr>
        <w:rPr>
          <w:rFonts w:ascii="Times New Roman" w:hAnsi="Times New Roman"/>
          <w:i/>
        </w:rPr>
      </w:pPr>
    </w:p>
    <w:p w14:paraId="4C2FCF5B" w14:textId="77777777" w:rsidR="00A2094D" w:rsidRPr="00D35A6F" w:rsidRDefault="00A2094D" w:rsidP="00A2094D">
      <w:pPr>
        <w:rPr>
          <w:rFonts w:ascii="Times New Roman" w:hAnsi="Times New Roman"/>
          <w:i/>
        </w:rPr>
      </w:pPr>
    </w:p>
    <w:p w14:paraId="6132A87A" w14:textId="77777777" w:rsidR="00A2094D" w:rsidRPr="00D35A6F" w:rsidRDefault="00A2094D" w:rsidP="00A2094D">
      <w:pPr>
        <w:rPr>
          <w:rFonts w:ascii="Times New Roman" w:hAnsi="Times New Roman"/>
          <w:i/>
        </w:rPr>
      </w:pPr>
    </w:p>
    <w:p w14:paraId="6F764907" w14:textId="77777777" w:rsidR="00A2094D" w:rsidRPr="00D35A6F" w:rsidRDefault="00A2094D" w:rsidP="00A2094D">
      <w:pPr>
        <w:rPr>
          <w:rFonts w:ascii="Times New Roman" w:hAnsi="Times New Roman"/>
          <w:i/>
        </w:rPr>
      </w:pPr>
    </w:p>
    <w:p w14:paraId="27DC8349" w14:textId="13BF64D3" w:rsidR="00A2094D" w:rsidRPr="00D35A6F" w:rsidRDefault="00A2094D" w:rsidP="00A2094D">
      <w:pPr>
        <w:rPr>
          <w:rFonts w:ascii="Times New Roman" w:hAnsi="Times New Roman"/>
          <w:i/>
        </w:rPr>
      </w:pPr>
    </w:p>
    <w:p w14:paraId="51A5572B" w14:textId="515B1A0F" w:rsidR="00A2094D" w:rsidRPr="00D35A6F" w:rsidRDefault="00A2094D" w:rsidP="00A2094D">
      <w:pPr>
        <w:rPr>
          <w:rFonts w:ascii="Times New Roman" w:hAnsi="Times New Roman"/>
          <w:i/>
        </w:rPr>
      </w:pPr>
    </w:p>
    <w:p w14:paraId="4F0DE9AE" w14:textId="77777777" w:rsidR="00A2094D" w:rsidRPr="00D35A6F" w:rsidRDefault="00A2094D" w:rsidP="00A2094D">
      <w:pPr>
        <w:rPr>
          <w:rFonts w:ascii="Times New Roman" w:hAnsi="Times New Roman"/>
          <w:i/>
        </w:rPr>
      </w:pPr>
    </w:p>
    <w:p w14:paraId="63CAA8FA" w14:textId="5E47005F" w:rsidR="00A2094D" w:rsidRPr="00D35A6F" w:rsidRDefault="00A2094D" w:rsidP="00A2094D">
      <w:pPr>
        <w:rPr>
          <w:rFonts w:ascii="Times New Roman" w:hAnsi="Times New Roman"/>
          <w:i/>
        </w:rPr>
      </w:pPr>
    </w:p>
    <w:p w14:paraId="70C166D1" w14:textId="77777777" w:rsidR="00FD44D9" w:rsidRPr="00D35A6F" w:rsidRDefault="00FD44D9" w:rsidP="00A2094D">
      <w:pPr>
        <w:rPr>
          <w:rFonts w:ascii="Times New Roman" w:hAnsi="Times New Roman"/>
          <w:i/>
        </w:rPr>
      </w:pPr>
    </w:p>
    <w:p w14:paraId="469264A0" w14:textId="77777777" w:rsidR="00FD44D9" w:rsidRDefault="00FD44D9" w:rsidP="00A2094D">
      <w:pPr>
        <w:rPr>
          <w:rFonts w:ascii="Times New Roman" w:hAnsi="Times New Roman"/>
          <w:i/>
        </w:rPr>
      </w:pPr>
    </w:p>
    <w:p w14:paraId="4C5F8BA6" w14:textId="77777777" w:rsidR="00B74A5F" w:rsidRDefault="00B74A5F" w:rsidP="00A2094D">
      <w:pPr>
        <w:rPr>
          <w:rFonts w:ascii="Times New Roman" w:hAnsi="Times New Roman"/>
          <w:i/>
        </w:rPr>
      </w:pPr>
    </w:p>
    <w:p w14:paraId="087D3A0C" w14:textId="26485DBA" w:rsidR="00B74A5F" w:rsidRDefault="00B74A5F">
      <w:pPr>
        <w:rPr>
          <w:rFonts w:ascii="Times New Roman" w:hAnsi="Times New Roman"/>
          <w:i/>
        </w:rPr>
      </w:pPr>
      <w:r>
        <w:rPr>
          <w:rFonts w:ascii="Times New Roman" w:hAnsi="Times New Roman"/>
          <w:i/>
        </w:rPr>
        <w:br w:type="page"/>
      </w:r>
    </w:p>
    <w:p w14:paraId="08E098B2" w14:textId="77777777" w:rsidR="00AC596F" w:rsidRDefault="00AC596F" w:rsidP="00A2094D">
      <w:pPr>
        <w:rPr>
          <w:rFonts w:ascii="Times New Roman" w:hAnsi="Times New Roman"/>
          <w:i/>
        </w:rPr>
      </w:pPr>
    </w:p>
    <w:p w14:paraId="6A51A1C1" w14:textId="1A179418" w:rsidR="00AC596F" w:rsidRDefault="36B5CCD6" w:rsidP="00A2094D">
      <w:pPr>
        <w:rPr>
          <w:rFonts w:ascii="Times New Roman" w:hAnsi="Times New Roman"/>
          <w:i/>
        </w:rPr>
      </w:pPr>
      <w:r w:rsidRPr="36B5CCD6">
        <w:rPr>
          <w:rFonts w:ascii="Times New Roman" w:eastAsia="Times New Roman" w:hAnsi="Times New Roman"/>
          <w:i/>
          <w:iCs/>
        </w:rPr>
        <w:t>Figure 2</w:t>
      </w:r>
    </w:p>
    <w:p w14:paraId="0C731B14" w14:textId="6BBF045F" w:rsidR="00AC596F" w:rsidRDefault="00B74A5F" w:rsidP="00A2094D">
      <w:pPr>
        <w:rPr>
          <w:rFonts w:ascii="Times New Roman" w:hAnsi="Times New Roman"/>
          <w:i/>
        </w:rPr>
      </w:pPr>
      <w:r>
        <w:rPr>
          <w:rFonts w:ascii="Times New Roman" w:hAnsi="Times New Roman"/>
          <w:i/>
          <w:noProof/>
        </w:rPr>
        <w:drawing>
          <wp:anchor distT="0" distB="0" distL="114300" distR="114300" simplePos="0" relativeHeight="251666432" behindDoc="0" locked="0" layoutInCell="1" allowOverlap="1" wp14:anchorId="6E34D62E" wp14:editId="06A646A7">
            <wp:simplePos x="0" y="0"/>
            <wp:positionH relativeFrom="column">
              <wp:posOffset>715010</wp:posOffset>
            </wp:positionH>
            <wp:positionV relativeFrom="paragraph">
              <wp:posOffset>168910</wp:posOffset>
            </wp:positionV>
            <wp:extent cx="3651250" cy="3379470"/>
            <wp:effectExtent l="25400" t="0" r="6350" b="0"/>
            <wp:wrapSquare wrapText="bothSides"/>
            <wp:docPr id="1" name="Picture 0" descr="SCIENCE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th.png"/>
                    <pic:cNvPicPr/>
                  </pic:nvPicPr>
                  <pic:blipFill>
                    <a:blip r:embed="rId9"/>
                    <a:stretch>
                      <a:fillRect/>
                    </a:stretch>
                  </pic:blipFill>
                  <pic:spPr>
                    <a:xfrm>
                      <a:off x="0" y="0"/>
                      <a:ext cx="3651250" cy="3379470"/>
                    </a:xfrm>
                    <a:prstGeom prst="rect">
                      <a:avLst/>
                    </a:prstGeom>
                  </pic:spPr>
                </pic:pic>
              </a:graphicData>
            </a:graphic>
          </wp:anchor>
        </w:drawing>
      </w:r>
    </w:p>
    <w:p w14:paraId="36E2905A" w14:textId="77777777" w:rsidR="00AC596F" w:rsidRDefault="00AC596F" w:rsidP="00A2094D">
      <w:pPr>
        <w:rPr>
          <w:rFonts w:ascii="Times New Roman" w:hAnsi="Times New Roman"/>
          <w:i/>
        </w:rPr>
      </w:pPr>
    </w:p>
    <w:p w14:paraId="2CC8AE7A" w14:textId="77777777" w:rsidR="00AC596F" w:rsidRDefault="00AC596F" w:rsidP="00A2094D">
      <w:pPr>
        <w:rPr>
          <w:rFonts w:ascii="Times New Roman" w:hAnsi="Times New Roman"/>
          <w:i/>
        </w:rPr>
      </w:pPr>
    </w:p>
    <w:p w14:paraId="29DA59BC" w14:textId="77777777" w:rsidR="00AC596F" w:rsidRDefault="00AC596F" w:rsidP="00A2094D">
      <w:pPr>
        <w:rPr>
          <w:rFonts w:ascii="Times New Roman" w:hAnsi="Times New Roman"/>
          <w:i/>
        </w:rPr>
      </w:pPr>
    </w:p>
    <w:p w14:paraId="38B14BDA" w14:textId="77777777" w:rsidR="00AC596F" w:rsidRDefault="00AC596F" w:rsidP="00A2094D">
      <w:pPr>
        <w:rPr>
          <w:rFonts w:ascii="Times New Roman" w:hAnsi="Times New Roman"/>
          <w:i/>
        </w:rPr>
      </w:pPr>
    </w:p>
    <w:p w14:paraId="04B7B9C6" w14:textId="77777777" w:rsidR="00AC596F" w:rsidRDefault="00AC596F" w:rsidP="00A2094D">
      <w:pPr>
        <w:rPr>
          <w:rFonts w:ascii="Times New Roman" w:hAnsi="Times New Roman"/>
          <w:i/>
        </w:rPr>
      </w:pPr>
    </w:p>
    <w:p w14:paraId="175E90A9" w14:textId="77777777" w:rsidR="00AC596F" w:rsidRDefault="00AC596F" w:rsidP="00A2094D">
      <w:pPr>
        <w:rPr>
          <w:rFonts w:ascii="Times New Roman" w:hAnsi="Times New Roman"/>
          <w:i/>
        </w:rPr>
      </w:pPr>
    </w:p>
    <w:p w14:paraId="21E071EC" w14:textId="77777777" w:rsidR="00AC596F" w:rsidRDefault="00AC596F" w:rsidP="00A2094D">
      <w:pPr>
        <w:rPr>
          <w:rFonts w:ascii="Times New Roman" w:hAnsi="Times New Roman"/>
          <w:i/>
        </w:rPr>
      </w:pPr>
    </w:p>
    <w:p w14:paraId="3A7F2BFF" w14:textId="77777777" w:rsidR="00A2094D" w:rsidRPr="00D35A6F" w:rsidRDefault="00A2094D" w:rsidP="00A2094D">
      <w:pPr>
        <w:rPr>
          <w:rFonts w:ascii="Times New Roman" w:hAnsi="Times New Roman"/>
          <w:i/>
        </w:rPr>
      </w:pPr>
    </w:p>
    <w:p w14:paraId="3BC7B77E" w14:textId="77777777" w:rsidR="00A2094D" w:rsidRPr="00D35A6F" w:rsidRDefault="00A2094D" w:rsidP="00A2094D">
      <w:pPr>
        <w:rPr>
          <w:rFonts w:ascii="Times New Roman" w:hAnsi="Times New Roman"/>
          <w:i/>
        </w:rPr>
      </w:pPr>
    </w:p>
    <w:p w14:paraId="77D73F27" w14:textId="77777777" w:rsidR="00630616" w:rsidRDefault="00630616" w:rsidP="00A2094D">
      <w:pPr>
        <w:rPr>
          <w:rFonts w:ascii="Times New Roman" w:hAnsi="Times New Roman"/>
          <w:i/>
          <w:iCs/>
        </w:rPr>
      </w:pPr>
    </w:p>
    <w:p w14:paraId="179EA7F7" w14:textId="77777777" w:rsidR="00630616" w:rsidRDefault="00630616" w:rsidP="00A2094D">
      <w:pPr>
        <w:rPr>
          <w:rFonts w:ascii="Times New Roman" w:hAnsi="Times New Roman"/>
          <w:i/>
          <w:iCs/>
        </w:rPr>
      </w:pPr>
    </w:p>
    <w:p w14:paraId="3C9E7EAE" w14:textId="77777777" w:rsidR="00AC596F" w:rsidRDefault="00AC596F" w:rsidP="00A2094D">
      <w:pPr>
        <w:rPr>
          <w:rFonts w:ascii="Times New Roman" w:hAnsi="Times New Roman"/>
          <w:i/>
          <w:iCs/>
        </w:rPr>
      </w:pPr>
    </w:p>
    <w:p w14:paraId="276EABC9" w14:textId="77777777" w:rsidR="00AC596F" w:rsidRDefault="00AC596F" w:rsidP="00A2094D">
      <w:pPr>
        <w:rPr>
          <w:rFonts w:ascii="Times New Roman" w:hAnsi="Times New Roman"/>
          <w:i/>
          <w:iCs/>
        </w:rPr>
      </w:pPr>
    </w:p>
    <w:p w14:paraId="5BC0F7F0" w14:textId="77777777" w:rsidR="00AC596F" w:rsidRDefault="00AC596F" w:rsidP="00A2094D">
      <w:pPr>
        <w:rPr>
          <w:rFonts w:ascii="Times New Roman" w:hAnsi="Times New Roman"/>
          <w:i/>
          <w:iCs/>
        </w:rPr>
      </w:pPr>
    </w:p>
    <w:p w14:paraId="14F49BB1" w14:textId="77777777" w:rsidR="00AC596F" w:rsidRDefault="00AC596F" w:rsidP="00A2094D">
      <w:pPr>
        <w:rPr>
          <w:rFonts w:ascii="Times New Roman" w:hAnsi="Times New Roman"/>
          <w:i/>
          <w:iCs/>
        </w:rPr>
      </w:pPr>
    </w:p>
    <w:p w14:paraId="07057F31" w14:textId="77777777" w:rsidR="00AC596F" w:rsidRDefault="00AC596F" w:rsidP="00A2094D">
      <w:pPr>
        <w:rPr>
          <w:rFonts w:ascii="Times New Roman" w:hAnsi="Times New Roman"/>
          <w:i/>
          <w:iCs/>
        </w:rPr>
      </w:pPr>
    </w:p>
    <w:p w14:paraId="78ED1C84" w14:textId="77777777" w:rsidR="00AC596F" w:rsidRDefault="00AC596F" w:rsidP="00A2094D">
      <w:pPr>
        <w:rPr>
          <w:rFonts w:ascii="Times New Roman" w:hAnsi="Times New Roman"/>
          <w:i/>
          <w:iCs/>
        </w:rPr>
      </w:pPr>
    </w:p>
    <w:p w14:paraId="3B6BEA1E" w14:textId="77777777" w:rsidR="00AC596F" w:rsidRDefault="00AC596F" w:rsidP="00A2094D">
      <w:pPr>
        <w:rPr>
          <w:rFonts w:ascii="Times New Roman" w:hAnsi="Times New Roman"/>
          <w:i/>
          <w:iCs/>
        </w:rPr>
      </w:pPr>
    </w:p>
    <w:p w14:paraId="3601459C" w14:textId="77777777" w:rsidR="00AC596F" w:rsidRDefault="00AC596F" w:rsidP="00A2094D">
      <w:pPr>
        <w:rPr>
          <w:rFonts w:ascii="Times New Roman" w:hAnsi="Times New Roman"/>
          <w:i/>
          <w:iCs/>
        </w:rPr>
      </w:pPr>
    </w:p>
    <w:p w14:paraId="69D83ACD" w14:textId="77777777" w:rsidR="00AC596F" w:rsidRDefault="00AC596F" w:rsidP="00A2094D">
      <w:pPr>
        <w:rPr>
          <w:rFonts w:ascii="Times New Roman" w:hAnsi="Times New Roman"/>
          <w:i/>
          <w:iCs/>
        </w:rPr>
      </w:pPr>
    </w:p>
    <w:p w14:paraId="1EB678FD" w14:textId="77777777" w:rsidR="00742AE5" w:rsidRDefault="00742AE5" w:rsidP="00A2094D">
      <w:pPr>
        <w:rPr>
          <w:rFonts w:ascii="Times New Roman" w:hAnsi="Times New Roman"/>
          <w:i/>
          <w:iCs/>
        </w:rPr>
      </w:pPr>
    </w:p>
    <w:p w14:paraId="594C3D2D" w14:textId="15991FA2" w:rsidR="00B656E9" w:rsidRDefault="00B656E9">
      <w:pPr>
        <w:rPr>
          <w:rFonts w:ascii="Times New Roman" w:hAnsi="Times New Roman"/>
          <w:i/>
          <w:iCs/>
        </w:rPr>
      </w:pPr>
      <w:r>
        <w:rPr>
          <w:rFonts w:ascii="Times New Roman" w:hAnsi="Times New Roman"/>
          <w:i/>
          <w:iCs/>
        </w:rPr>
        <w:br w:type="page"/>
      </w:r>
    </w:p>
    <w:p w14:paraId="2E5F4532" w14:textId="77777777" w:rsidR="00742AE5" w:rsidRDefault="00742AE5" w:rsidP="00A2094D">
      <w:pPr>
        <w:rPr>
          <w:rFonts w:ascii="Times New Roman" w:hAnsi="Times New Roman"/>
          <w:i/>
          <w:iCs/>
        </w:rPr>
      </w:pPr>
    </w:p>
    <w:p w14:paraId="5CD3DB2F" w14:textId="77777777" w:rsidR="00A2094D" w:rsidRPr="00D35A6F" w:rsidRDefault="36B5CCD6" w:rsidP="00A2094D">
      <w:pPr>
        <w:rPr>
          <w:rFonts w:ascii="Times New Roman" w:hAnsi="Times New Roman"/>
          <w:i/>
        </w:rPr>
      </w:pPr>
      <w:r w:rsidRPr="36B5CCD6">
        <w:rPr>
          <w:rFonts w:ascii="Times New Roman" w:eastAsia="Times New Roman" w:hAnsi="Times New Roman"/>
          <w:i/>
          <w:iCs/>
        </w:rPr>
        <w:t>Figure 3</w:t>
      </w:r>
    </w:p>
    <w:p w14:paraId="16FBFEFF" w14:textId="06793A33" w:rsidR="006C11E0" w:rsidRPr="00235C8F" w:rsidRDefault="00742AE5" w:rsidP="00A2094D">
      <w:pPr>
        <w:rPr>
          <w:rFonts w:ascii="Times New Roman" w:hAnsi="Times New Roman"/>
          <w:i/>
        </w:rPr>
      </w:pPr>
      <w:r>
        <w:rPr>
          <w:rFonts w:ascii="Times New Roman" w:hAnsi="Times New Roman"/>
          <w:i/>
          <w:noProof/>
        </w:rPr>
        <w:drawing>
          <wp:anchor distT="0" distB="0" distL="114300" distR="114300" simplePos="0" relativeHeight="251667456" behindDoc="0" locked="0" layoutInCell="1" allowOverlap="1" wp14:anchorId="1914D8D3" wp14:editId="4FCECB07">
            <wp:simplePos x="0" y="0"/>
            <wp:positionH relativeFrom="column">
              <wp:posOffset>1097280</wp:posOffset>
            </wp:positionH>
            <wp:positionV relativeFrom="paragraph">
              <wp:posOffset>15240</wp:posOffset>
            </wp:positionV>
            <wp:extent cx="3723640" cy="3470910"/>
            <wp:effectExtent l="25400" t="0" r="10160" b="0"/>
            <wp:wrapSquare wrapText="bothSides"/>
            <wp:docPr id="2" name="Picture 1" descr="SCIENCEc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cv.png"/>
                    <pic:cNvPicPr/>
                  </pic:nvPicPr>
                  <pic:blipFill>
                    <a:blip r:embed="rId10"/>
                    <a:stretch>
                      <a:fillRect/>
                    </a:stretch>
                  </pic:blipFill>
                  <pic:spPr>
                    <a:xfrm>
                      <a:off x="0" y="0"/>
                      <a:ext cx="3723640" cy="3470910"/>
                    </a:xfrm>
                    <a:prstGeom prst="rect">
                      <a:avLst/>
                    </a:prstGeom>
                  </pic:spPr>
                </pic:pic>
              </a:graphicData>
            </a:graphic>
          </wp:anchor>
        </w:drawing>
      </w:r>
    </w:p>
    <w:sectPr w:rsidR="006C11E0" w:rsidRPr="00235C8F" w:rsidSect="00BA5F25">
      <w:headerReference w:type="even" r:id="rId11"/>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DD300" w14:textId="77777777" w:rsidR="00B14316" w:rsidRDefault="00B14316">
      <w:r>
        <w:separator/>
      </w:r>
    </w:p>
  </w:endnote>
  <w:endnote w:type="continuationSeparator" w:id="0">
    <w:p w14:paraId="0B6A8CE2" w14:textId="77777777" w:rsidR="00B14316" w:rsidRDefault="00B1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Times New Roman">
    <w:charset w:val="00"/>
    <w:family w:val="auto"/>
    <w:pitch w:val="variable"/>
    <w:sig w:usb0="00000003" w:usb1="00000000" w:usb2="00000000" w:usb3="00000000" w:csb0="00000001" w:csb1="00000000"/>
  </w:font>
  <w:font w:name="Times New Roman,Palatino">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D5F01" w14:textId="77777777" w:rsidR="008F2A32" w:rsidRDefault="001F0702" w:rsidP="00A11585">
    <w:pPr>
      <w:pStyle w:val="Footer"/>
      <w:framePr w:wrap="around" w:vAnchor="text" w:hAnchor="margin" w:xAlign="right" w:y="1"/>
      <w:rPr>
        <w:rStyle w:val="PageNumber"/>
      </w:rPr>
    </w:pPr>
    <w:r>
      <w:rPr>
        <w:rStyle w:val="PageNumber"/>
      </w:rPr>
      <w:fldChar w:fldCharType="begin"/>
    </w:r>
    <w:r w:rsidR="008F2A32">
      <w:rPr>
        <w:rStyle w:val="PageNumber"/>
      </w:rPr>
      <w:instrText xml:space="preserve">PAGE  </w:instrText>
    </w:r>
    <w:r>
      <w:rPr>
        <w:rStyle w:val="PageNumber"/>
      </w:rPr>
      <w:fldChar w:fldCharType="end"/>
    </w:r>
  </w:p>
  <w:p w14:paraId="6DF26920" w14:textId="77777777" w:rsidR="008F2A32" w:rsidRDefault="008F2A32" w:rsidP="00A659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F02E7" w14:textId="77777777" w:rsidR="008F2A32" w:rsidRDefault="008F2A32" w:rsidP="00A659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73AC4" w14:textId="77777777" w:rsidR="00B14316" w:rsidRDefault="00B14316">
      <w:r>
        <w:separator/>
      </w:r>
    </w:p>
  </w:footnote>
  <w:footnote w:type="continuationSeparator" w:id="0">
    <w:p w14:paraId="43E908A1" w14:textId="77777777" w:rsidR="00B14316" w:rsidRDefault="00B143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DB26B" w14:textId="77777777" w:rsidR="008F2A32" w:rsidRDefault="001F0702" w:rsidP="00B130E3">
    <w:pPr>
      <w:pStyle w:val="Header"/>
      <w:framePr w:wrap="around" w:vAnchor="text" w:hAnchor="margin" w:xAlign="right" w:y="1"/>
      <w:rPr>
        <w:rStyle w:val="PageNumber"/>
      </w:rPr>
    </w:pPr>
    <w:r>
      <w:rPr>
        <w:rStyle w:val="PageNumber"/>
      </w:rPr>
      <w:fldChar w:fldCharType="begin"/>
    </w:r>
    <w:r w:rsidR="008F2A32">
      <w:rPr>
        <w:rStyle w:val="PageNumber"/>
      </w:rPr>
      <w:instrText xml:space="preserve">PAGE  </w:instrText>
    </w:r>
    <w:r>
      <w:rPr>
        <w:rStyle w:val="PageNumber"/>
      </w:rPr>
      <w:fldChar w:fldCharType="end"/>
    </w:r>
  </w:p>
  <w:p w14:paraId="75428E5B" w14:textId="77777777" w:rsidR="008F2A32" w:rsidRDefault="008F2A32" w:rsidP="00B130E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9A7FC" w14:textId="77777777" w:rsidR="008F2A32" w:rsidRPr="00BE635F" w:rsidRDefault="001F0702" w:rsidP="00B130E3">
    <w:pPr>
      <w:pStyle w:val="Header"/>
      <w:framePr w:wrap="around" w:vAnchor="text" w:hAnchor="margin" w:xAlign="right" w:y="1"/>
      <w:rPr>
        <w:rStyle w:val="PageNumber"/>
      </w:rPr>
    </w:pPr>
    <w:r w:rsidRPr="00BE635F">
      <w:rPr>
        <w:rStyle w:val="PageNumber"/>
        <w:rFonts w:ascii="Times New Roman" w:hAnsi="Times New Roman"/>
      </w:rPr>
      <w:fldChar w:fldCharType="begin"/>
    </w:r>
    <w:r w:rsidR="008F2A32" w:rsidRPr="00BE635F">
      <w:rPr>
        <w:rStyle w:val="PageNumber"/>
        <w:rFonts w:ascii="Times New Roman" w:hAnsi="Times New Roman"/>
      </w:rPr>
      <w:instrText xml:space="preserve">PAGE  </w:instrText>
    </w:r>
    <w:r w:rsidRPr="00BE635F">
      <w:rPr>
        <w:rStyle w:val="PageNumber"/>
        <w:rFonts w:ascii="Times New Roman" w:hAnsi="Times New Roman"/>
      </w:rPr>
      <w:fldChar w:fldCharType="separate"/>
    </w:r>
    <w:r w:rsidR="005D71C7">
      <w:rPr>
        <w:rStyle w:val="PageNumber"/>
        <w:rFonts w:ascii="Times New Roman" w:hAnsi="Times New Roman"/>
        <w:noProof/>
      </w:rPr>
      <w:t>16</w:t>
    </w:r>
    <w:r w:rsidRPr="00BE635F">
      <w:rPr>
        <w:rStyle w:val="PageNumber"/>
        <w:rFonts w:ascii="Times New Roman" w:hAnsi="Times New Roman"/>
      </w:rPr>
      <w:fldChar w:fldCharType="end"/>
    </w:r>
  </w:p>
  <w:p w14:paraId="4F0E1775" w14:textId="259E988D" w:rsidR="008F2A32" w:rsidRPr="00BE635F" w:rsidRDefault="008F2A32" w:rsidP="00B130E3">
    <w:pPr>
      <w:pStyle w:val="Header"/>
      <w:ind w:right="360"/>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63A28"/>
    <w:multiLevelType w:val="hybridMultilevel"/>
    <w:tmpl w:val="31BA1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081E18"/>
    <w:multiLevelType w:val="hybridMultilevel"/>
    <w:tmpl w:val="B43A9B44"/>
    <w:lvl w:ilvl="0" w:tplc="B8449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D656D4"/>
    <w:multiLevelType w:val="hybridMultilevel"/>
    <w:tmpl w:val="956241C4"/>
    <w:lvl w:ilvl="0" w:tplc="E94A6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1"/>
  <w:proofState w:spelling="clean"/>
  <w:defaultTabStop w:val="720"/>
  <w:doNotHyphenateCaps/>
  <w:drawingGridHorizontalSpacing w:val="144"/>
  <w:drawingGridVerticalSpacing w:val="144"/>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70"/>
    <w:rsid w:val="000015B5"/>
    <w:rsid w:val="000075DB"/>
    <w:rsid w:val="00013529"/>
    <w:rsid w:val="00014FB4"/>
    <w:rsid w:val="00015C1D"/>
    <w:rsid w:val="0002149D"/>
    <w:rsid w:val="00021AED"/>
    <w:rsid w:val="00023D36"/>
    <w:rsid w:val="000243E7"/>
    <w:rsid w:val="0002531B"/>
    <w:rsid w:val="000265E2"/>
    <w:rsid w:val="000276A4"/>
    <w:rsid w:val="00033D3F"/>
    <w:rsid w:val="00034470"/>
    <w:rsid w:val="00037232"/>
    <w:rsid w:val="0004062B"/>
    <w:rsid w:val="00041893"/>
    <w:rsid w:val="00041CA1"/>
    <w:rsid w:val="00043B9C"/>
    <w:rsid w:val="0005019B"/>
    <w:rsid w:val="00050D63"/>
    <w:rsid w:val="00056126"/>
    <w:rsid w:val="0005616A"/>
    <w:rsid w:val="0006233D"/>
    <w:rsid w:val="000638EF"/>
    <w:rsid w:val="00070856"/>
    <w:rsid w:val="00076151"/>
    <w:rsid w:val="00076D00"/>
    <w:rsid w:val="0008345C"/>
    <w:rsid w:val="0009314F"/>
    <w:rsid w:val="000A0919"/>
    <w:rsid w:val="000A0AF3"/>
    <w:rsid w:val="000A2350"/>
    <w:rsid w:val="000A3928"/>
    <w:rsid w:val="000A43F9"/>
    <w:rsid w:val="000A6D99"/>
    <w:rsid w:val="000B1049"/>
    <w:rsid w:val="000B1776"/>
    <w:rsid w:val="000B269E"/>
    <w:rsid w:val="000B2ECB"/>
    <w:rsid w:val="000B3428"/>
    <w:rsid w:val="000B462E"/>
    <w:rsid w:val="000B6A8F"/>
    <w:rsid w:val="000B766F"/>
    <w:rsid w:val="000C1C25"/>
    <w:rsid w:val="000C501B"/>
    <w:rsid w:val="000C502B"/>
    <w:rsid w:val="000C5B0B"/>
    <w:rsid w:val="000D411D"/>
    <w:rsid w:val="000E08D1"/>
    <w:rsid w:val="000E4959"/>
    <w:rsid w:val="000E4CB7"/>
    <w:rsid w:val="000E5ABE"/>
    <w:rsid w:val="000F2DBE"/>
    <w:rsid w:val="000F5B28"/>
    <w:rsid w:val="001003BC"/>
    <w:rsid w:val="00101EA2"/>
    <w:rsid w:val="0011235E"/>
    <w:rsid w:val="0011483F"/>
    <w:rsid w:val="00115E7D"/>
    <w:rsid w:val="001167B6"/>
    <w:rsid w:val="00122836"/>
    <w:rsid w:val="00123231"/>
    <w:rsid w:val="001244E8"/>
    <w:rsid w:val="00124F14"/>
    <w:rsid w:val="00126B45"/>
    <w:rsid w:val="00127349"/>
    <w:rsid w:val="00130CAF"/>
    <w:rsid w:val="00131014"/>
    <w:rsid w:val="00135390"/>
    <w:rsid w:val="001360C7"/>
    <w:rsid w:val="00140CB9"/>
    <w:rsid w:val="00141735"/>
    <w:rsid w:val="001438B5"/>
    <w:rsid w:val="001445EF"/>
    <w:rsid w:val="00150D06"/>
    <w:rsid w:val="00151541"/>
    <w:rsid w:val="001516C3"/>
    <w:rsid w:val="0015213B"/>
    <w:rsid w:val="00152280"/>
    <w:rsid w:val="00152DD5"/>
    <w:rsid w:val="001548A1"/>
    <w:rsid w:val="00161424"/>
    <w:rsid w:val="001628DA"/>
    <w:rsid w:val="00165E4F"/>
    <w:rsid w:val="0017118D"/>
    <w:rsid w:val="00171B19"/>
    <w:rsid w:val="00172704"/>
    <w:rsid w:val="00172C39"/>
    <w:rsid w:val="001749D2"/>
    <w:rsid w:val="00176317"/>
    <w:rsid w:val="00181CE8"/>
    <w:rsid w:val="00181EAC"/>
    <w:rsid w:val="001849A0"/>
    <w:rsid w:val="0019116D"/>
    <w:rsid w:val="00191F48"/>
    <w:rsid w:val="00196E0F"/>
    <w:rsid w:val="00196FE3"/>
    <w:rsid w:val="00197FB4"/>
    <w:rsid w:val="001A03FE"/>
    <w:rsid w:val="001A3729"/>
    <w:rsid w:val="001B1C70"/>
    <w:rsid w:val="001B73FE"/>
    <w:rsid w:val="001C1300"/>
    <w:rsid w:val="001C552C"/>
    <w:rsid w:val="001D05BA"/>
    <w:rsid w:val="001D1EC2"/>
    <w:rsid w:val="001D37CE"/>
    <w:rsid w:val="001D4645"/>
    <w:rsid w:val="001D49E8"/>
    <w:rsid w:val="001E0674"/>
    <w:rsid w:val="001E0D03"/>
    <w:rsid w:val="001E1845"/>
    <w:rsid w:val="001E3233"/>
    <w:rsid w:val="001E604E"/>
    <w:rsid w:val="001E6FBC"/>
    <w:rsid w:val="001F0702"/>
    <w:rsid w:val="001F3CBF"/>
    <w:rsid w:val="001F52DF"/>
    <w:rsid w:val="001F5706"/>
    <w:rsid w:val="001F68D1"/>
    <w:rsid w:val="002045CC"/>
    <w:rsid w:val="0020566F"/>
    <w:rsid w:val="0020766E"/>
    <w:rsid w:val="00211AD2"/>
    <w:rsid w:val="00213143"/>
    <w:rsid w:val="0021578A"/>
    <w:rsid w:val="0021674D"/>
    <w:rsid w:val="0022222F"/>
    <w:rsid w:val="0022420D"/>
    <w:rsid w:val="00227015"/>
    <w:rsid w:val="00227DC3"/>
    <w:rsid w:val="00231768"/>
    <w:rsid w:val="00234E52"/>
    <w:rsid w:val="002357AD"/>
    <w:rsid w:val="00235C8F"/>
    <w:rsid w:val="00237C2F"/>
    <w:rsid w:val="0024021E"/>
    <w:rsid w:val="002409C6"/>
    <w:rsid w:val="0024475A"/>
    <w:rsid w:val="00247692"/>
    <w:rsid w:val="00251230"/>
    <w:rsid w:val="00254D40"/>
    <w:rsid w:val="00260BD9"/>
    <w:rsid w:val="00263C57"/>
    <w:rsid w:val="00264870"/>
    <w:rsid w:val="00264A9A"/>
    <w:rsid w:val="002661B2"/>
    <w:rsid w:val="0026760C"/>
    <w:rsid w:val="0027293B"/>
    <w:rsid w:val="00273F51"/>
    <w:rsid w:val="0027630D"/>
    <w:rsid w:val="00276A32"/>
    <w:rsid w:val="00283E2D"/>
    <w:rsid w:val="00284E97"/>
    <w:rsid w:val="00296664"/>
    <w:rsid w:val="002A269C"/>
    <w:rsid w:val="002B0215"/>
    <w:rsid w:val="002B4416"/>
    <w:rsid w:val="002B75F9"/>
    <w:rsid w:val="002D2D68"/>
    <w:rsid w:val="002D4F07"/>
    <w:rsid w:val="002D6321"/>
    <w:rsid w:val="002D6773"/>
    <w:rsid w:val="002D7A19"/>
    <w:rsid w:val="002E0B45"/>
    <w:rsid w:val="002E2AEA"/>
    <w:rsid w:val="002E2B2A"/>
    <w:rsid w:val="002E5E1C"/>
    <w:rsid w:val="002E5EE2"/>
    <w:rsid w:val="002E73B7"/>
    <w:rsid w:val="002E7836"/>
    <w:rsid w:val="002F1E21"/>
    <w:rsid w:val="002F7820"/>
    <w:rsid w:val="0030323B"/>
    <w:rsid w:val="00305498"/>
    <w:rsid w:val="00305B62"/>
    <w:rsid w:val="003129CE"/>
    <w:rsid w:val="00313DF6"/>
    <w:rsid w:val="003155D7"/>
    <w:rsid w:val="0031768B"/>
    <w:rsid w:val="00324307"/>
    <w:rsid w:val="00324CD6"/>
    <w:rsid w:val="00324D1F"/>
    <w:rsid w:val="003251BD"/>
    <w:rsid w:val="0032534F"/>
    <w:rsid w:val="00326296"/>
    <w:rsid w:val="003301E9"/>
    <w:rsid w:val="00332461"/>
    <w:rsid w:val="00333537"/>
    <w:rsid w:val="00335982"/>
    <w:rsid w:val="003363BA"/>
    <w:rsid w:val="0034183A"/>
    <w:rsid w:val="00341AEE"/>
    <w:rsid w:val="00344C7F"/>
    <w:rsid w:val="00345FAA"/>
    <w:rsid w:val="00346118"/>
    <w:rsid w:val="00347325"/>
    <w:rsid w:val="00347768"/>
    <w:rsid w:val="00350265"/>
    <w:rsid w:val="0035168F"/>
    <w:rsid w:val="00351F83"/>
    <w:rsid w:val="00353731"/>
    <w:rsid w:val="003554CD"/>
    <w:rsid w:val="00361204"/>
    <w:rsid w:val="003641FC"/>
    <w:rsid w:val="00370A6C"/>
    <w:rsid w:val="00372D89"/>
    <w:rsid w:val="0037755B"/>
    <w:rsid w:val="00377E36"/>
    <w:rsid w:val="00385B18"/>
    <w:rsid w:val="00385FF2"/>
    <w:rsid w:val="00386036"/>
    <w:rsid w:val="00386B56"/>
    <w:rsid w:val="00390CEE"/>
    <w:rsid w:val="00395E9D"/>
    <w:rsid w:val="00396358"/>
    <w:rsid w:val="003A0463"/>
    <w:rsid w:val="003A1FCF"/>
    <w:rsid w:val="003A202E"/>
    <w:rsid w:val="003A23F3"/>
    <w:rsid w:val="003B1498"/>
    <w:rsid w:val="003B1985"/>
    <w:rsid w:val="003B3231"/>
    <w:rsid w:val="003B581A"/>
    <w:rsid w:val="003C0DD3"/>
    <w:rsid w:val="003C300A"/>
    <w:rsid w:val="003D0CCE"/>
    <w:rsid w:val="003D6D4D"/>
    <w:rsid w:val="003D76BF"/>
    <w:rsid w:val="003D7BDE"/>
    <w:rsid w:val="003E0594"/>
    <w:rsid w:val="003E1921"/>
    <w:rsid w:val="003E2C66"/>
    <w:rsid w:val="003E4120"/>
    <w:rsid w:val="003E5799"/>
    <w:rsid w:val="003E5B84"/>
    <w:rsid w:val="003E6E8B"/>
    <w:rsid w:val="003F1D18"/>
    <w:rsid w:val="003F27AD"/>
    <w:rsid w:val="003F3AA4"/>
    <w:rsid w:val="003F42C2"/>
    <w:rsid w:val="003F447E"/>
    <w:rsid w:val="003F5872"/>
    <w:rsid w:val="003F61E0"/>
    <w:rsid w:val="003F6E86"/>
    <w:rsid w:val="00400916"/>
    <w:rsid w:val="00402D95"/>
    <w:rsid w:val="00407B54"/>
    <w:rsid w:val="004143EA"/>
    <w:rsid w:val="00414CAD"/>
    <w:rsid w:val="00416B22"/>
    <w:rsid w:val="004242B2"/>
    <w:rsid w:val="00424408"/>
    <w:rsid w:val="00425B01"/>
    <w:rsid w:val="00430FB3"/>
    <w:rsid w:val="004337C7"/>
    <w:rsid w:val="00440FF4"/>
    <w:rsid w:val="00442B82"/>
    <w:rsid w:val="00442F84"/>
    <w:rsid w:val="00444C19"/>
    <w:rsid w:val="00450284"/>
    <w:rsid w:val="00451DEC"/>
    <w:rsid w:val="004565A6"/>
    <w:rsid w:val="00463140"/>
    <w:rsid w:val="00467FFC"/>
    <w:rsid w:val="0047298E"/>
    <w:rsid w:val="00473DA5"/>
    <w:rsid w:val="00475160"/>
    <w:rsid w:val="00475A39"/>
    <w:rsid w:val="00481032"/>
    <w:rsid w:val="0048389E"/>
    <w:rsid w:val="00483905"/>
    <w:rsid w:val="004872D9"/>
    <w:rsid w:val="00487858"/>
    <w:rsid w:val="00494297"/>
    <w:rsid w:val="004A3224"/>
    <w:rsid w:val="004A3343"/>
    <w:rsid w:val="004A35B9"/>
    <w:rsid w:val="004A4D9E"/>
    <w:rsid w:val="004A6EED"/>
    <w:rsid w:val="004A7A8E"/>
    <w:rsid w:val="004B58F0"/>
    <w:rsid w:val="004B5BA8"/>
    <w:rsid w:val="004B77A4"/>
    <w:rsid w:val="004B7EFF"/>
    <w:rsid w:val="004C56E7"/>
    <w:rsid w:val="004D3D3C"/>
    <w:rsid w:val="004D5E0C"/>
    <w:rsid w:val="004E05C5"/>
    <w:rsid w:val="004E5D3E"/>
    <w:rsid w:val="004E6B80"/>
    <w:rsid w:val="004F062C"/>
    <w:rsid w:val="004F2037"/>
    <w:rsid w:val="004F22D3"/>
    <w:rsid w:val="004F277F"/>
    <w:rsid w:val="004F3053"/>
    <w:rsid w:val="004F7B62"/>
    <w:rsid w:val="004F7EF5"/>
    <w:rsid w:val="00502AEA"/>
    <w:rsid w:val="005030B7"/>
    <w:rsid w:val="00505508"/>
    <w:rsid w:val="00507A22"/>
    <w:rsid w:val="005102C2"/>
    <w:rsid w:val="00516A89"/>
    <w:rsid w:val="00517DD9"/>
    <w:rsid w:val="00520AFC"/>
    <w:rsid w:val="00520DA1"/>
    <w:rsid w:val="00525370"/>
    <w:rsid w:val="005279E0"/>
    <w:rsid w:val="00527B6F"/>
    <w:rsid w:val="00530670"/>
    <w:rsid w:val="005403BF"/>
    <w:rsid w:val="005410CF"/>
    <w:rsid w:val="005431F7"/>
    <w:rsid w:val="005432D8"/>
    <w:rsid w:val="00550502"/>
    <w:rsid w:val="0055183B"/>
    <w:rsid w:val="0055380D"/>
    <w:rsid w:val="00560B52"/>
    <w:rsid w:val="00572BDF"/>
    <w:rsid w:val="00572C19"/>
    <w:rsid w:val="00575663"/>
    <w:rsid w:val="00576654"/>
    <w:rsid w:val="0058025E"/>
    <w:rsid w:val="005835A1"/>
    <w:rsid w:val="00583CA8"/>
    <w:rsid w:val="00584C7A"/>
    <w:rsid w:val="00585A02"/>
    <w:rsid w:val="0058743F"/>
    <w:rsid w:val="005929DB"/>
    <w:rsid w:val="005942A9"/>
    <w:rsid w:val="0059493E"/>
    <w:rsid w:val="005A16C9"/>
    <w:rsid w:val="005A1AF8"/>
    <w:rsid w:val="005A1F99"/>
    <w:rsid w:val="005A2AED"/>
    <w:rsid w:val="005A7350"/>
    <w:rsid w:val="005A7503"/>
    <w:rsid w:val="005B6248"/>
    <w:rsid w:val="005B6F4E"/>
    <w:rsid w:val="005B722C"/>
    <w:rsid w:val="005C03D3"/>
    <w:rsid w:val="005C1481"/>
    <w:rsid w:val="005C28D6"/>
    <w:rsid w:val="005C51DD"/>
    <w:rsid w:val="005D0F75"/>
    <w:rsid w:val="005D2A88"/>
    <w:rsid w:val="005D5505"/>
    <w:rsid w:val="005D71C7"/>
    <w:rsid w:val="005E4153"/>
    <w:rsid w:val="005E55CC"/>
    <w:rsid w:val="005F04FB"/>
    <w:rsid w:val="005F5A5C"/>
    <w:rsid w:val="005F5C13"/>
    <w:rsid w:val="006011E3"/>
    <w:rsid w:val="0060134E"/>
    <w:rsid w:val="006027FA"/>
    <w:rsid w:val="00605074"/>
    <w:rsid w:val="00611974"/>
    <w:rsid w:val="00613296"/>
    <w:rsid w:val="0061610E"/>
    <w:rsid w:val="0061625F"/>
    <w:rsid w:val="0062176F"/>
    <w:rsid w:val="00622A27"/>
    <w:rsid w:val="00626130"/>
    <w:rsid w:val="00630616"/>
    <w:rsid w:val="006322EE"/>
    <w:rsid w:val="006353DE"/>
    <w:rsid w:val="00641F3C"/>
    <w:rsid w:val="00642C5D"/>
    <w:rsid w:val="006471E2"/>
    <w:rsid w:val="00650406"/>
    <w:rsid w:val="006505C3"/>
    <w:rsid w:val="00650FD5"/>
    <w:rsid w:val="00651226"/>
    <w:rsid w:val="00652198"/>
    <w:rsid w:val="006523BC"/>
    <w:rsid w:val="00654F98"/>
    <w:rsid w:val="00657A6D"/>
    <w:rsid w:val="00667CAA"/>
    <w:rsid w:val="006714A1"/>
    <w:rsid w:val="00673642"/>
    <w:rsid w:val="00683EC3"/>
    <w:rsid w:val="00685302"/>
    <w:rsid w:val="00685A00"/>
    <w:rsid w:val="00692075"/>
    <w:rsid w:val="00693C3A"/>
    <w:rsid w:val="00696F4F"/>
    <w:rsid w:val="006A0413"/>
    <w:rsid w:val="006A1FCD"/>
    <w:rsid w:val="006B0450"/>
    <w:rsid w:val="006B2070"/>
    <w:rsid w:val="006C11E0"/>
    <w:rsid w:val="006C3A2D"/>
    <w:rsid w:val="006C3FE5"/>
    <w:rsid w:val="006D2B1B"/>
    <w:rsid w:val="006D46E4"/>
    <w:rsid w:val="006D7215"/>
    <w:rsid w:val="006D724E"/>
    <w:rsid w:val="006F06DD"/>
    <w:rsid w:val="006F1638"/>
    <w:rsid w:val="006F3D25"/>
    <w:rsid w:val="00700CE5"/>
    <w:rsid w:val="0070683C"/>
    <w:rsid w:val="0071260B"/>
    <w:rsid w:val="00721975"/>
    <w:rsid w:val="00721C14"/>
    <w:rsid w:val="00726F39"/>
    <w:rsid w:val="00731EC7"/>
    <w:rsid w:val="0073452A"/>
    <w:rsid w:val="007408D1"/>
    <w:rsid w:val="00741B45"/>
    <w:rsid w:val="00742761"/>
    <w:rsid w:val="00742AE5"/>
    <w:rsid w:val="00743989"/>
    <w:rsid w:val="00747A33"/>
    <w:rsid w:val="0075053E"/>
    <w:rsid w:val="00750B04"/>
    <w:rsid w:val="00752159"/>
    <w:rsid w:val="00752577"/>
    <w:rsid w:val="00762304"/>
    <w:rsid w:val="00765D5A"/>
    <w:rsid w:val="00767BEA"/>
    <w:rsid w:val="00767FFA"/>
    <w:rsid w:val="00773436"/>
    <w:rsid w:val="007764EB"/>
    <w:rsid w:val="00777AEC"/>
    <w:rsid w:val="007812FC"/>
    <w:rsid w:val="00782584"/>
    <w:rsid w:val="00785BBE"/>
    <w:rsid w:val="007923FD"/>
    <w:rsid w:val="007924BB"/>
    <w:rsid w:val="007946F8"/>
    <w:rsid w:val="00795454"/>
    <w:rsid w:val="00795C85"/>
    <w:rsid w:val="007A529E"/>
    <w:rsid w:val="007A6DB3"/>
    <w:rsid w:val="007A7346"/>
    <w:rsid w:val="007B2F72"/>
    <w:rsid w:val="007B3070"/>
    <w:rsid w:val="007C163E"/>
    <w:rsid w:val="007C4C9B"/>
    <w:rsid w:val="007C4D15"/>
    <w:rsid w:val="007C5DFB"/>
    <w:rsid w:val="007D09A8"/>
    <w:rsid w:val="007D152A"/>
    <w:rsid w:val="007D2ED8"/>
    <w:rsid w:val="007D3DEB"/>
    <w:rsid w:val="007D71A3"/>
    <w:rsid w:val="007E1827"/>
    <w:rsid w:val="007E4654"/>
    <w:rsid w:val="007E4942"/>
    <w:rsid w:val="007E5089"/>
    <w:rsid w:val="007E7650"/>
    <w:rsid w:val="007E7E5C"/>
    <w:rsid w:val="007F073B"/>
    <w:rsid w:val="007F114C"/>
    <w:rsid w:val="0080412A"/>
    <w:rsid w:val="00806731"/>
    <w:rsid w:val="00810B00"/>
    <w:rsid w:val="008139A2"/>
    <w:rsid w:val="0081732D"/>
    <w:rsid w:val="00821B5A"/>
    <w:rsid w:val="00822F05"/>
    <w:rsid w:val="00822F18"/>
    <w:rsid w:val="0083121E"/>
    <w:rsid w:val="00834CCE"/>
    <w:rsid w:val="008370C8"/>
    <w:rsid w:val="00837E40"/>
    <w:rsid w:val="008448C9"/>
    <w:rsid w:val="00844E28"/>
    <w:rsid w:val="0085188A"/>
    <w:rsid w:val="00855060"/>
    <w:rsid w:val="0085580E"/>
    <w:rsid w:val="008564EF"/>
    <w:rsid w:val="00862BA9"/>
    <w:rsid w:val="00865B4D"/>
    <w:rsid w:val="0086742B"/>
    <w:rsid w:val="008707BA"/>
    <w:rsid w:val="00871275"/>
    <w:rsid w:val="008712BE"/>
    <w:rsid w:val="00874ED7"/>
    <w:rsid w:val="0087560B"/>
    <w:rsid w:val="008801CE"/>
    <w:rsid w:val="00882481"/>
    <w:rsid w:val="00886B30"/>
    <w:rsid w:val="00887BE0"/>
    <w:rsid w:val="00891B67"/>
    <w:rsid w:val="00892290"/>
    <w:rsid w:val="0089271D"/>
    <w:rsid w:val="008928D5"/>
    <w:rsid w:val="008951DF"/>
    <w:rsid w:val="00896DF1"/>
    <w:rsid w:val="00897822"/>
    <w:rsid w:val="008B0502"/>
    <w:rsid w:val="008B0774"/>
    <w:rsid w:val="008B1A43"/>
    <w:rsid w:val="008B3701"/>
    <w:rsid w:val="008C237C"/>
    <w:rsid w:val="008C296F"/>
    <w:rsid w:val="008C34DD"/>
    <w:rsid w:val="008C5BB8"/>
    <w:rsid w:val="008C6785"/>
    <w:rsid w:val="008C77F9"/>
    <w:rsid w:val="008D0FB4"/>
    <w:rsid w:val="008D4024"/>
    <w:rsid w:val="008D61F8"/>
    <w:rsid w:val="008D6E25"/>
    <w:rsid w:val="008E194E"/>
    <w:rsid w:val="008E5561"/>
    <w:rsid w:val="008E55DE"/>
    <w:rsid w:val="008E5605"/>
    <w:rsid w:val="008F1B06"/>
    <w:rsid w:val="008F2A32"/>
    <w:rsid w:val="008F43A9"/>
    <w:rsid w:val="008F4503"/>
    <w:rsid w:val="0090697F"/>
    <w:rsid w:val="00906FA2"/>
    <w:rsid w:val="00910F88"/>
    <w:rsid w:val="009115DA"/>
    <w:rsid w:val="009156F1"/>
    <w:rsid w:val="00921CE8"/>
    <w:rsid w:val="00922AD6"/>
    <w:rsid w:val="0092633C"/>
    <w:rsid w:val="00927838"/>
    <w:rsid w:val="00933580"/>
    <w:rsid w:val="00936789"/>
    <w:rsid w:val="009371DF"/>
    <w:rsid w:val="00953CE1"/>
    <w:rsid w:val="00960D28"/>
    <w:rsid w:val="00964011"/>
    <w:rsid w:val="00965713"/>
    <w:rsid w:val="009675A1"/>
    <w:rsid w:val="00974921"/>
    <w:rsid w:val="009765B7"/>
    <w:rsid w:val="009864FD"/>
    <w:rsid w:val="009876E1"/>
    <w:rsid w:val="00990A75"/>
    <w:rsid w:val="009A3C1A"/>
    <w:rsid w:val="009A4D5B"/>
    <w:rsid w:val="009A5508"/>
    <w:rsid w:val="009A56E1"/>
    <w:rsid w:val="009A5971"/>
    <w:rsid w:val="009A79B0"/>
    <w:rsid w:val="009B1B9E"/>
    <w:rsid w:val="009B52FB"/>
    <w:rsid w:val="009C190E"/>
    <w:rsid w:val="009C265A"/>
    <w:rsid w:val="009C5375"/>
    <w:rsid w:val="009D00C6"/>
    <w:rsid w:val="009D0AF8"/>
    <w:rsid w:val="009D2FEA"/>
    <w:rsid w:val="009D77BE"/>
    <w:rsid w:val="009E0A36"/>
    <w:rsid w:val="009E196B"/>
    <w:rsid w:val="009E4619"/>
    <w:rsid w:val="009E6B42"/>
    <w:rsid w:val="009E7ACB"/>
    <w:rsid w:val="009F0281"/>
    <w:rsid w:val="009F437B"/>
    <w:rsid w:val="009F588E"/>
    <w:rsid w:val="009F5A1A"/>
    <w:rsid w:val="009F6BEB"/>
    <w:rsid w:val="009F7CED"/>
    <w:rsid w:val="00A10A3B"/>
    <w:rsid w:val="00A11585"/>
    <w:rsid w:val="00A116F2"/>
    <w:rsid w:val="00A13584"/>
    <w:rsid w:val="00A206FF"/>
    <w:rsid w:val="00A2094D"/>
    <w:rsid w:val="00A20EDD"/>
    <w:rsid w:val="00A21523"/>
    <w:rsid w:val="00A27D4A"/>
    <w:rsid w:val="00A41338"/>
    <w:rsid w:val="00A41AC7"/>
    <w:rsid w:val="00A4239D"/>
    <w:rsid w:val="00A46F67"/>
    <w:rsid w:val="00A51D6D"/>
    <w:rsid w:val="00A52066"/>
    <w:rsid w:val="00A56F41"/>
    <w:rsid w:val="00A620DC"/>
    <w:rsid w:val="00A65931"/>
    <w:rsid w:val="00A6614D"/>
    <w:rsid w:val="00A74275"/>
    <w:rsid w:val="00A759E9"/>
    <w:rsid w:val="00A8140E"/>
    <w:rsid w:val="00A81C41"/>
    <w:rsid w:val="00A87660"/>
    <w:rsid w:val="00A908ED"/>
    <w:rsid w:val="00A92D82"/>
    <w:rsid w:val="00A92E10"/>
    <w:rsid w:val="00AB30D7"/>
    <w:rsid w:val="00AB4882"/>
    <w:rsid w:val="00AC3B60"/>
    <w:rsid w:val="00AC3E37"/>
    <w:rsid w:val="00AC5376"/>
    <w:rsid w:val="00AC596F"/>
    <w:rsid w:val="00AD3123"/>
    <w:rsid w:val="00AD4097"/>
    <w:rsid w:val="00AD61CD"/>
    <w:rsid w:val="00AD6599"/>
    <w:rsid w:val="00AE0457"/>
    <w:rsid w:val="00AE5B72"/>
    <w:rsid w:val="00B005DC"/>
    <w:rsid w:val="00B00722"/>
    <w:rsid w:val="00B0087B"/>
    <w:rsid w:val="00B04AFE"/>
    <w:rsid w:val="00B05615"/>
    <w:rsid w:val="00B0721F"/>
    <w:rsid w:val="00B112D1"/>
    <w:rsid w:val="00B12BF9"/>
    <w:rsid w:val="00B130E3"/>
    <w:rsid w:val="00B14316"/>
    <w:rsid w:val="00B14BDF"/>
    <w:rsid w:val="00B14D9A"/>
    <w:rsid w:val="00B20F52"/>
    <w:rsid w:val="00B246D9"/>
    <w:rsid w:val="00B26192"/>
    <w:rsid w:val="00B27F1A"/>
    <w:rsid w:val="00B31B61"/>
    <w:rsid w:val="00B3337A"/>
    <w:rsid w:val="00B37BC6"/>
    <w:rsid w:val="00B401F6"/>
    <w:rsid w:val="00B4033D"/>
    <w:rsid w:val="00B40729"/>
    <w:rsid w:val="00B416C5"/>
    <w:rsid w:val="00B436D2"/>
    <w:rsid w:val="00B450C0"/>
    <w:rsid w:val="00B45D35"/>
    <w:rsid w:val="00B45FBD"/>
    <w:rsid w:val="00B50C3C"/>
    <w:rsid w:val="00B5210B"/>
    <w:rsid w:val="00B5272B"/>
    <w:rsid w:val="00B5447D"/>
    <w:rsid w:val="00B56FF3"/>
    <w:rsid w:val="00B572E8"/>
    <w:rsid w:val="00B5756A"/>
    <w:rsid w:val="00B61D01"/>
    <w:rsid w:val="00B635B4"/>
    <w:rsid w:val="00B64396"/>
    <w:rsid w:val="00B656E9"/>
    <w:rsid w:val="00B65B5A"/>
    <w:rsid w:val="00B664B2"/>
    <w:rsid w:val="00B70954"/>
    <w:rsid w:val="00B70A9D"/>
    <w:rsid w:val="00B74A5F"/>
    <w:rsid w:val="00B80225"/>
    <w:rsid w:val="00B84722"/>
    <w:rsid w:val="00B84785"/>
    <w:rsid w:val="00BA3E48"/>
    <w:rsid w:val="00BA3FA9"/>
    <w:rsid w:val="00BA492F"/>
    <w:rsid w:val="00BA5F25"/>
    <w:rsid w:val="00BB42A6"/>
    <w:rsid w:val="00BC004A"/>
    <w:rsid w:val="00BC6C5A"/>
    <w:rsid w:val="00BC7C1D"/>
    <w:rsid w:val="00BD0E63"/>
    <w:rsid w:val="00BD1FD8"/>
    <w:rsid w:val="00BD363F"/>
    <w:rsid w:val="00BD6C2C"/>
    <w:rsid w:val="00BD7F24"/>
    <w:rsid w:val="00BE2CBC"/>
    <w:rsid w:val="00BE3680"/>
    <w:rsid w:val="00BE635F"/>
    <w:rsid w:val="00BE75F6"/>
    <w:rsid w:val="00BF0E00"/>
    <w:rsid w:val="00BF1080"/>
    <w:rsid w:val="00BF4260"/>
    <w:rsid w:val="00BF76E8"/>
    <w:rsid w:val="00C014E6"/>
    <w:rsid w:val="00C030AF"/>
    <w:rsid w:val="00C0492C"/>
    <w:rsid w:val="00C04941"/>
    <w:rsid w:val="00C05EFA"/>
    <w:rsid w:val="00C151F2"/>
    <w:rsid w:val="00C15331"/>
    <w:rsid w:val="00C177CE"/>
    <w:rsid w:val="00C17C4D"/>
    <w:rsid w:val="00C3379D"/>
    <w:rsid w:val="00C37E39"/>
    <w:rsid w:val="00C40398"/>
    <w:rsid w:val="00C428BD"/>
    <w:rsid w:val="00C43135"/>
    <w:rsid w:val="00C45A6F"/>
    <w:rsid w:val="00C45E37"/>
    <w:rsid w:val="00C57834"/>
    <w:rsid w:val="00C61DEC"/>
    <w:rsid w:val="00C63797"/>
    <w:rsid w:val="00C6424B"/>
    <w:rsid w:val="00C74776"/>
    <w:rsid w:val="00C77615"/>
    <w:rsid w:val="00C810FA"/>
    <w:rsid w:val="00C9052F"/>
    <w:rsid w:val="00C9348B"/>
    <w:rsid w:val="00C96673"/>
    <w:rsid w:val="00C96C13"/>
    <w:rsid w:val="00C96EF1"/>
    <w:rsid w:val="00CA08B5"/>
    <w:rsid w:val="00CA21C2"/>
    <w:rsid w:val="00CA347D"/>
    <w:rsid w:val="00CA556B"/>
    <w:rsid w:val="00CA57D6"/>
    <w:rsid w:val="00CB1108"/>
    <w:rsid w:val="00CC0D23"/>
    <w:rsid w:val="00CC419A"/>
    <w:rsid w:val="00CC4875"/>
    <w:rsid w:val="00CC4AF1"/>
    <w:rsid w:val="00CC78BA"/>
    <w:rsid w:val="00CD1798"/>
    <w:rsid w:val="00CD2F8D"/>
    <w:rsid w:val="00CD5A3A"/>
    <w:rsid w:val="00CE0F37"/>
    <w:rsid w:val="00CE19AF"/>
    <w:rsid w:val="00CE6C4B"/>
    <w:rsid w:val="00CF569B"/>
    <w:rsid w:val="00D018BD"/>
    <w:rsid w:val="00D031FE"/>
    <w:rsid w:val="00D11199"/>
    <w:rsid w:val="00D1131A"/>
    <w:rsid w:val="00D1203A"/>
    <w:rsid w:val="00D12916"/>
    <w:rsid w:val="00D16198"/>
    <w:rsid w:val="00D21EAA"/>
    <w:rsid w:val="00D2337F"/>
    <w:rsid w:val="00D27C51"/>
    <w:rsid w:val="00D30F86"/>
    <w:rsid w:val="00D32ECC"/>
    <w:rsid w:val="00D33EFF"/>
    <w:rsid w:val="00D348D5"/>
    <w:rsid w:val="00D35A6F"/>
    <w:rsid w:val="00D35B64"/>
    <w:rsid w:val="00D35D58"/>
    <w:rsid w:val="00D37F9C"/>
    <w:rsid w:val="00D429F5"/>
    <w:rsid w:val="00D4601C"/>
    <w:rsid w:val="00D47E7D"/>
    <w:rsid w:val="00D50256"/>
    <w:rsid w:val="00D50D9E"/>
    <w:rsid w:val="00D51386"/>
    <w:rsid w:val="00D520CA"/>
    <w:rsid w:val="00D57C30"/>
    <w:rsid w:val="00D6035A"/>
    <w:rsid w:val="00D6217A"/>
    <w:rsid w:val="00D621CC"/>
    <w:rsid w:val="00D67D06"/>
    <w:rsid w:val="00D75663"/>
    <w:rsid w:val="00D919B2"/>
    <w:rsid w:val="00D96CA0"/>
    <w:rsid w:val="00DA1D75"/>
    <w:rsid w:val="00DA2541"/>
    <w:rsid w:val="00DA652F"/>
    <w:rsid w:val="00DB1988"/>
    <w:rsid w:val="00DB257F"/>
    <w:rsid w:val="00DB2D75"/>
    <w:rsid w:val="00DB48D5"/>
    <w:rsid w:val="00DC0139"/>
    <w:rsid w:val="00DC1BE2"/>
    <w:rsid w:val="00DC1E46"/>
    <w:rsid w:val="00DC4441"/>
    <w:rsid w:val="00DC6601"/>
    <w:rsid w:val="00DD519A"/>
    <w:rsid w:val="00DD69EC"/>
    <w:rsid w:val="00DE2588"/>
    <w:rsid w:val="00DE2CB9"/>
    <w:rsid w:val="00DE38F3"/>
    <w:rsid w:val="00DE68E3"/>
    <w:rsid w:val="00DE723B"/>
    <w:rsid w:val="00DF0ECF"/>
    <w:rsid w:val="00DF54C4"/>
    <w:rsid w:val="00E0074D"/>
    <w:rsid w:val="00E0283A"/>
    <w:rsid w:val="00E0348C"/>
    <w:rsid w:val="00E05067"/>
    <w:rsid w:val="00E071E0"/>
    <w:rsid w:val="00E10577"/>
    <w:rsid w:val="00E1570B"/>
    <w:rsid w:val="00E2257F"/>
    <w:rsid w:val="00E230C3"/>
    <w:rsid w:val="00E23551"/>
    <w:rsid w:val="00E23FB5"/>
    <w:rsid w:val="00E25A59"/>
    <w:rsid w:val="00E27AF8"/>
    <w:rsid w:val="00E32E9D"/>
    <w:rsid w:val="00E335E6"/>
    <w:rsid w:val="00E33C45"/>
    <w:rsid w:val="00E411D2"/>
    <w:rsid w:val="00E41FDF"/>
    <w:rsid w:val="00E4210D"/>
    <w:rsid w:val="00E42584"/>
    <w:rsid w:val="00E51BC0"/>
    <w:rsid w:val="00E548C0"/>
    <w:rsid w:val="00E57D7E"/>
    <w:rsid w:val="00E6036E"/>
    <w:rsid w:val="00E647A6"/>
    <w:rsid w:val="00E721C3"/>
    <w:rsid w:val="00E72977"/>
    <w:rsid w:val="00E72A50"/>
    <w:rsid w:val="00E750ED"/>
    <w:rsid w:val="00E76B20"/>
    <w:rsid w:val="00E8096C"/>
    <w:rsid w:val="00E820FC"/>
    <w:rsid w:val="00E82904"/>
    <w:rsid w:val="00E8441F"/>
    <w:rsid w:val="00E84BE9"/>
    <w:rsid w:val="00E86801"/>
    <w:rsid w:val="00E94CC4"/>
    <w:rsid w:val="00E956F7"/>
    <w:rsid w:val="00E95C6B"/>
    <w:rsid w:val="00E96A96"/>
    <w:rsid w:val="00E9759E"/>
    <w:rsid w:val="00EA076B"/>
    <w:rsid w:val="00EA2E22"/>
    <w:rsid w:val="00EA34AB"/>
    <w:rsid w:val="00EA5316"/>
    <w:rsid w:val="00EB3C41"/>
    <w:rsid w:val="00EB48A8"/>
    <w:rsid w:val="00EB55AD"/>
    <w:rsid w:val="00EC0B23"/>
    <w:rsid w:val="00EC1FEA"/>
    <w:rsid w:val="00EC4007"/>
    <w:rsid w:val="00EC430D"/>
    <w:rsid w:val="00EC497B"/>
    <w:rsid w:val="00EC653B"/>
    <w:rsid w:val="00ED3B1F"/>
    <w:rsid w:val="00ED46D2"/>
    <w:rsid w:val="00ED7CF5"/>
    <w:rsid w:val="00EE65B9"/>
    <w:rsid w:val="00EE678D"/>
    <w:rsid w:val="00EF208E"/>
    <w:rsid w:val="00EF2203"/>
    <w:rsid w:val="00F02573"/>
    <w:rsid w:val="00F14CE7"/>
    <w:rsid w:val="00F15250"/>
    <w:rsid w:val="00F153B1"/>
    <w:rsid w:val="00F210E9"/>
    <w:rsid w:val="00F22CD1"/>
    <w:rsid w:val="00F25648"/>
    <w:rsid w:val="00F26478"/>
    <w:rsid w:val="00F266E8"/>
    <w:rsid w:val="00F27989"/>
    <w:rsid w:val="00F32916"/>
    <w:rsid w:val="00F32DCE"/>
    <w:rsid w:val="00F4181E"/>
    <w:rsid w:val="00F41EBD"/>
    <w:rsid w:val="00F43CE1"/>
    <w:rsid w:val="00F43FBA"/>
    <w:rsid w:val="00F459A3"/>
    <w:rsid w:val="00F45CE5"/>
    <w:rsid w:val="00F523BC"/>
    <w:rsid w:val="00F56225"/>
    <w:rsid w:val="00F61DB7"/>
    <w:rsid w:val="00F63733"/>
    <w:rsid w:val="00F655F8"/>
    <w:rsid w:val="00F66449"/>
    <w:rsid w:val="00F67905"/>
    <w:rsid w:val="00F71C3C"/>
    <w:rsid w:val="00F758B8"/>
    <w:rsid w:val="00F77AF6"/>
    <w:rsid w:val="00F821E7"/>
    <w:rsid w:val="00F82B55"/>
    <w:rsid w:val="00F87C6D"/>
    <w:rsid w:val="00F90CE1"/>
    <w:rsid w:val="00F917E6"/>
    <w:rsid w:val="00F938AB"/>
    <w:rsid w:val="00F951B5"/>
    <w:rsid w:val="00F957DF"/>
    <w:rsid w:val="00F973D0"/>
    <w:rsid w:val="00F97E96"/>
    <w:rsid w:val="00FA155B"/>
    <w:rsid w:val="00FA71D2"/>
    <w:rsid w:val="00FB037B"/>
    <w:rsid w:val="00FB2177"/>
    <w:rsid w:val="00FB6482"/>
    <w:rsid w:val="00FB66B3"/>
    <w:rsid w:val="00FC17E7"/>
    <w:rsid w:val="00FC70DA"/>
    <w:rsid w:val="00FC7A95"/>
    <w:rsid w:val="00FC7AC0"/>
    <w:rsid w:val="00FD1203"/>
    <w:rsid w:val="00FD1BE9"/>
    <w:rsid w:val="00FD44D9"/>
    <w:rsid w:val="00FD6F99"/>
    <w:rsid w:val="00FE2077"/>
    <w:rsid w:val="00FE3611"/>
    <w:rsid w:val="00FE3A3E"/>
    <w:rsid w:val="00FE3D70"/>
    <w:rsid w:val="00FF3502"/>
    <w:rsid w:val="00FF3D94"/>
    <w:rsid w:val="00FF4E93"/>
    <w:rsid w:val="00FF4F78"/>
    <w:rsid w:val="00FF5A19"/>
    <w:rsid w:val="00FF6DF7"/>
    <w:rsid w:val="00FF7246"/>
    <w:rsid w:val="35DC5881"/>
    <w:rsid w:val="36B5CCD6"/>
    <w:rsid w:val="6F2277B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9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28BD"/>
    <w:rPr>
      <w:rFonts w:ascii="Palatino" w:hAnsi="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323B"/>
    <w:pPr>
      <w:ind w:left="720"/>
      <w:contextualSpacing/>
    </w:pPr>
  </w:style>
  <w:style w:type="paragraph" w:styleId="BalloonText">
    <w:name w:val="Balloon Text"/>
    <w:basedOn w:val="Normal"/>
    <w:link w:val="BalloonTextChar"/>
    <w:uiPriority w:val="99"/>
    <w:semiHidden/>
    <w:rsid w:val="008801CE"/>
    <w:rPr>
      <w:rFonts w:ascii="Lucida Grande" w:hAnsi="Lucida Grande"/>
      <w:sz w:val="18"/>
      <w:szCs w:val="18"/>
    </w:rPr>
  </w:style>
  <w:style w:type="character" w:customStyle="1" w:styleId="BalloonTextChar">
    <w:name w:val="Balloon Text Char"/>
    <w:basedOn w:val="DefaultParagraphFont"/>
    <w:link w:val="BalloonText"/>
    <w:uiPriority w:val="99"/>
    <w:rsid w:val="008801CE"/>
    <w:rPr>
      <w:rFonts w:ascii="Lucida Grande" w:hAnsi="Lucida Grande" w:cs="Times New Roman"/>
      <w:sz w:val="18"/>
    </w:rPr>
  </w:style>
  <w:style w:type="paragraph" w:styleId="Footer">
    <w:name w:val="footer"/>
    <w:basedOn w:val="Normal"/>
    <w:link w:val="FooterChar"/>
    <w:uiPriority w:val="99"/>
    <w:semiHidden/>
    <w:rsid w:val="00A65931"/>
    <w:pPr>
      <w:tabs>
        <w:tab w:val="center" w:pos="4320"/>
        <w:tab w:val="right" w:pos="8640"/>
      </w:tabs>
    </w:pPr>
  </w:style>
  <w:style w:type="character" w:customStyle="1" w:styleId="FooterChar">
    <w:name w:val="Footer Char"/>
    <w:basedOn w:val="DefaultParagraphFont"/>
    <w:link w:val="Footer"/>
    <w:uiPriority w:val="99"/>
    <w:rsid w:val="00A65931"/>
    <w:rPr>
      <w:rFonts w:ascii="Palatino" w:hAnsi="Palatino" w:cs="Times New Roman"/>
    </w:rPr>
  </w:style>
  <w:style w:type="character" w:styleId="PageNumber">
    <w:name w:val="page number"/>
    <w:basedOn w:val="DefaultParagraphFont"/>
    <w:uiPriority w:val="99"/>
    <w:rsid w:val="00A65931"/>
    <w:rPr>
      <w:rFonts w:cs="Times New Roman"/>
    </w:rPr>
  </w:style>
  <w:style w:type="paragraph" w:customStyle="1" w:styleId="Normal1">
    <w:name w:val="Normal1"/>
    <w:uiPriority w:val="99"/>
    <w:rsid w:val="00622A27"/>
    <w:pPr>
      <w:spacing w:line="276" w:lineRule="auto"/>
    </w:pPr>
    <w:rPr>
      <w:rFonts w:ascii="Arial" w:hAnsi="Arial" w:cs="Arial"/>
      <w:color w:val="000000"/>
      <w:sz w:val="22"/>
    </w:rPr>
  </w:style>
  <w:style w:type="paragraph" w:styleId="Header">
    <w:name w:val="header"/>
    <w:basedOn w:val="Normal"/>
    <w:link w:val="HeaderChar"/>
    <w:uiPriority w:val="99"/>
    <w:unhideWhenUsed/>
    <w:rsid w:val="00B130E3"/>
    <w:pPr>
      <w:tabs>
        <w:tab w:val="center" w:pos="4320"/>
        <w:tab w:val="right" w:pos="8640"/>
      </w:tabs>
    </w:pPr>
  </w:style>
  <w:style w:type="character" w:customStyle="1" w:styleId="HeaderChar">
    <w:name w:val="Header Char"/>
    <w:basedOn w:val="DefaultParagraphFont"/>
    <w:link w:val="Header"/>
    <w:uiPriority w:val="99"/>
    <w:rsid w:val="00B130E3"/>
    <w:rPr>
      <w:rFonts w:ascii="Palatino" w:hAnsi="Palatino"/>
      <w:sz w:val="24"/>
      <w:szCs w:val="24"/>
    </w:rPr>
  </w:style>
  <w:style w:type="character" w:styleId="Hyperlink">
    <w:name w:val="Hyperlink"/>
    <w:basedOn w:val="DefaultParagraphFont"/>
    <w:uiPriority w:val="99"/>
    <w:unhideWhenUsed/>
    <w:rsid w:val="00EA2E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13123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oi.org/10.1186/1742-4682-1-13" TargetMode="Externa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2561</Words>
  <Characters>14602</Characters>
  <Application>Microsoft Macintosh Word</Application>
  <DocSecurity>0</DocSecurity>
  <Lines>121</Lines>
  <Paragraphs>34</Paragraphs>
  <ScaleCrop>false</ScaleCrop>
  <Company>University of Texas</Company>
  <LinksUpToDate>false</LinksUpToDate>
  <CharactersWithSpaces>17129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Gilden</dc:creator>
  <cp:keywords/>
  <cp:lastModifiedBy>Microsoft Office User</cp:lastModifiedBy>
  <cp:revision>2</cp:revision>
  <dcterms:created xsi:type="dcterms:W3CDTF">2016-11-15T22:20:00Z</dcterms:created>
  <dcterms:modified xsi:type="dcterms:W3CDTF">2016-11-15T22:20:00Z</dcterms:modified>
</cp:coreProperties>
</file>